
<file path=[Content_Types].xml><?xml version="1.0" encoding="utf-8"?>
<Types xmlns="http://schemas.openxmlformats.org/package/2006/content-types">
  <Default Extension="jpeg" ContentType="image/jpeg"/>
  <Default Extension="emf" ContentType="image/x-emf"/>
  <Default Extension="xls" ContentType="application/vnd.ms-excel"/>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style1.xml" ContentType="application/vnd.ms-office.chartstyle+xml"/>
  <Override PartName="/word/charts/colors1.xml" ContentType="application/vnd.ms-office.chartcolorstyle+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B00EF" w:rsidRDefault="001B00EF">
      <w:bookmarkStart w:id="0" w:name="_GoBack"/>
      <w:bookmarkEnd w:id="0"/>
    </w:p>
    <w:p w:rsidR="001B00EF" w:rsidRDefault="001B00EF"/>
    <w:tbl>
      <w:tblPr>
        <w:tblStyle w:val="TableGrid1"/>
        <w:tblW w:w="9923" w:type="dxa"/>
        <w:tblLook w:val="04A0" w:firstRow="1" w:lastRow="0" w:firstColumn="1" w:lastColumn="0" w:noHBand="0" w:noVBand="1"/>
      </w:tblPr>
      <w:tblGrid>
        <w:gridCol w:w="3978"/>
        <w:gridCol w:w="810"/>
        <w:gridCol w:w="264"/>
        <w:gridCol w:w="338"/>
        <w:gridCol w:w="118"/>
        <w:gridCol w:w="387"/>
        <w:gridCol w:w="347"/>
        <w:gridCol w:w="138"/>
        <w:gridCol w:w="524"/>
        <w:gridCol w:w="658"/>
        <w:gridCol w:w="286"/>
        <w:gridCol w:w="496"/>
        <w:gridCol w:w="134"/>
        <w:gridCol w:w="259"/>
        <w:gridCol w:w="1186"/>
      </w:tblGrid>
      <w:tr w:rsidR="000E7204" w:rsidRPr="00244FE8" w:rsidTr="568B69AD">
        <w:tc>
          <w:tcPr>
            <w:tcW w:w="6242" w:type="dxa"/>
            <w:gridSpan w:val="7"/>
            <w:tcBorders>
              <w:top w:val="nil"/>
              <w:left w:val="nil"/>
              <w:bottom w:val="nil"/>
              <w:right w:val="nil"/>
            </w:tcBorders>
          </w:tcPr>
          <w:p w:rsidR="000E7204" w:rsidRPr="00244FE8" w:rsidRDefault="000E7204" w:rsidP="00934E75">
            <w:pPr>
              <w:widowControl w:val="0"/>
              <w:rPr>
                <w:rFonts w:asciiTheme="minorHAnsi" w:hAnsiTheme="minorHAnsi" w:cs="Calibri"/>
                <w:b/>
                <w:bCs/>
                <w:color w:val="00338D"/>
              </w:rPr>
            </w:pPr>
          </w:p>
        </w:tc>
        <w:tc>
          <w:tcPr>
            <w:tcW w:w="3681" w:type="dxa"/>
            <w:gridSpan w:val="8"/>
            <w:tcBorders>
              <w:top w:val="nil"/>
              <w:left w:val="nil"/>
              <w:bottom w:val="nil"/>
              <w:right w:val="nil"/>
            </w:tcBorders>
          </w:tcPr>
          <w:p w:rsidR="00F90C22" w:rsidRPr="00244FE8" w:rsidRDefault="00F90C22" w:rsidP="000E5D88">
            <w:pPr>
              <w:widowControl w:val="0"/>
              <w:jc w:val="right"/>
              <w:rPr>
                <w:rFonts w:asciiTheme="minorHAnsi" w:hAnsiTheme="minorHAnsi" w:cs="Calibri"/>
                <w:b/>
                <w:bCs/>
                <w:color w:val="00338D"/>
              </w:rPr>
            </w:pPr>
            <w:r w:rsidRPr="00244FE8">
              <w:rPr>
                <w:rFonts w:asciiTheme="minorHAnsi" w:hAnsiTheme="minorHAnsi"/>
                <w:noProof/>
                <w:color w:val="000080"/>
                <w:lang w:eastAsia="en-GB"/>
              </w:rPr>
              <w:drawing>
                <wp:anchor distT="0" distB="0" distL="114300" distR="114300" simplePos="0" relativeHeight="251658240" behindDoc="0" locked="0" layoutInCell="1" allowOverlap="1" wp14:anchorId="1E42D0FC" wp14:editId="04581DCE">
                  <wp:simplePos x="0" y="0"/>
                  <wp:positionH relativeFrom="column">
                    <wp:posOffset>731519</wp:posOffset>
                  </wp:positionH>
                  <wp:positionV relativeFrom="paragraph">
                    <wp:posOffset>-335430</wp:posOffset>
                  </wp:positionV>
                  <wp:extent cx="1608849" cy="730006"/>
                  <wp:effectExtent l="0" t="0" r="0" b="0"/>
                  <wp:wrapNone/>
                  <wp:docPr id="1" name="Picture 1" descr="Trust Logo" title="Gateshead Health NHS Foundation Tru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l="37502" t="13214" r="6876" b="30450"/>
                          <a:stretch>
                            <a:fillRect/>
                          </a:stretch>
                        </pic:blipFill>
                        <pic:spPr bwMode="auto">
                          <a:xfrm>
                            <a:off x="0" y="0"/>
                            <a:ext cx="1619718" cy="734938"/>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E7204" w:rsidRPr="00244FE8" w:rsidRDefault="000E7204" w:rsidP="00F90C22">
            <w:pPr>
              <w:widowControl w:val="0"/>
              <w:rPr>
                <w:rFonts w:asciiTheme="minorHAnsi" w:hAnsiTheme="minorHAnsi" w:cs="Calibri"/>
                <w:b/>
                <w:bCs/>
                <w:color w:val="00338D"/>
              </w:rPr>
            </w:pPr>
          </w:p>
        </w:tc>
      </w:tr>
      <w:tr w:rsidR="000E7204" w:rsidRPr="00244FE8" w:rsidTr="568B69AD">
        <w:tc>
          <w:tcPr>
            <w:tcW w:w="6242" w:type="dxa"/>
            <w:gridSpan w:val="7"/>
            <w:tcBorders>
              <w:top w:val="nil"/>
              <w:left w:val="nil"/>
              <w:right w:val="nil"/>
            </w:tcBorders>
          </w:tcPr>
          <w:p w:rsidR="000E7204" w:rsidRPr="00244FE8" w:rsidRDefault="000E7204" w:rsidP="00934E75">
            <w:pPr>
              <w:widowControl w:val="0"/>
              <w:rPr>
                <w:rFonts w:asciiTheme="minorHAnsi" w:hAnsiTheme="minorHAnsi" w:cs="Calibri"/>
                <w:b/>
                <w:bCs/>
                <w:color w:val="00338D"/>
              </w:rPr>
            </w:pPr>
            <w:r w:rsidRPr="00244FE8">
              <w:rPr>
                <w:rFonts w:asciiTheme="minorHAnsi" w:hAnsiTheme="minorHAnsi" w:cs="Calibri"/>
                <w:b/>
                <w:bCs/>
                <w:color w:val="00338D"/>
              </w:rPr>
              <w:t>Report Cover Sheet</w:t>
            </w:r>
          </w:p>
        </w:tc>
        <w:tc>
          <w:tcPr>
            <w:tcW w:w="3681" w:type="dxa"/>
            <w:gridSpan w:val="8"/>
            <w:tcBorders>
              <w:top w:val="nil"/>
              <w:left w:val="nil"/>
              <w:right w:val="nil"/>
            </w:tcBorders>
          </w:tcPr>
          <w:p w:rsidR="000E7204" w:rsidRPr="00244FE8" w:rsidRDefault="000E7204" w:rsidP="00A24E55">
            <w:pPr>
              <w:widowControl w:val="0"/>
              <w:ind w:left="37"/>
              <w:rPr>
                <w:rFonts w:asciiTheme="minorHAnsi" w:hAnsiTheme="minorHAnsi" w:cs="Calibri"/>
                <w:b/>
                <w:bCs/>
                <w:color w:val="00338D"/>
              </w:rPr>
            </w:pPr>
            <w:r w:rsidRPr="00244FE8">
              <w:rPr>
                <w:rFonts w:asciiTheme="minorHAnsi" w:hAnsiTheme="minorHAnsi" w:cs="Calibri"/>
                <w:b/>
                <w:bCs/>
                <w:color w:val="00338D"/>
              </w:rPr>
              <w:t>Agenda Item:</w:t>
            </w:r>
            <w:r w:rsidR="00CE1CC8" w:rsidRPr="00244FE8">
              <w:rPr>
                <w:rFonts w:asciiTheme="minorHAnsi" w:hAnsiTheme="minorHAnsi" w:cs="Calibri"/>
                <w:b/>
                <w:bCs/>
                <w:color w:val="00338D"/>
              </w:rPr>
              <w:t xml:space="preserve"> </w:t>
            </w:r>
            <w:r w:rsidR="003250C9">
              <w:rPr>
                <w:rFonts w:asciiTheme="minorHAnsi" w:hAnsiTheme="minorHAnsi" w:cs="Calibri"/>
                <w:b/>
                <w:bCs/>
                <w:color w:val="00338D"/>
              </w:rPr>
              <w:t>21</w:t>
            </w:r>
          </w:p>
          <w:p w:rsidR="00A24E55" w:rsidRPr="00244FE8" w:rsidRDefault="00A24E55" w:rsidP="00A24E55">
            <w:pPr>
              <w:widowControl w:val="0"/>
              <w:ind w:left="37"/>
              <w:rPr>
                <w:rFonts w:asciiTheme="minorHAnsi" w:hAnsiTheme="minorHAnsi" w:cs="Calibri"/>
                <w:b/>
                <w:bCs/>
                <w:color w:val="00338D"/>
              </w:rPr>
            </w:pPr>
          </w:p>
        </w:tc>
      </w:tr>
      <w:tr w:rsidR="00F90C22" w:rsidRPr="00244FE8" w:rsidTr="568B69AD">
        <w:tc>
          <w:tcPr>
            <w:tcW w:w="3978" w:type="dxa"/>
            <w:shd w:val="clear" w:color="auto" w:fill="F2F2F2" w:themeFill="background1" w:themeFillShade="F2"/>
          </w:tcPr>
          <w:p w:rsidR="00F90C22" w:rsidRPr="00244FE8" w:rsidRDefault="00F90C22" w:rsidP="00F90C22">
            <w:pPr>
              <w:tabs>
                <w:tab w:val="left" w:pos="1515"/>
              </w:tabs>
              <w:rPr>
                <w:rFonts w:asciiTheme="minorHAnsi" w:hAnsiTheme="minorHAnsi"/>
                <w:b/>
              </w:rPr>
            </w:pPr>
            <w:r w:rsidRPr="00244FE8">
              <w:rPr>
                <w:rFonts w:asciiTheme="minorHAnsi" w:hAnsiTheme="minorHAnsi"/>
                <w:b/>
              </w:rPr>
              <w:t>Report Title:</w:t>
            </w:r>
          </w:p>
          <w:p w:rsidR="00F90C22" w:rsidRPr="00244FE8" w:rsidRDefault="00F90C22" w:rsidP="00F90C22">
            <w:pPr>
              <w:tabs>
                <w:tab w:val="left" w:pos="1515"/>
              </w:tabs>
              <w:rPr>
                <w:rFonts w:asciiTheme="minorHAnsi" w:hAnsiTheme="minorHAnsi"/>
                <w:b/>
              </w:rPr>
            </w:pPr>
          </w:p>
        </w:tc>
        <w:tc>
          <w:tcPr>
            <w:tcW w:w="5945" w:type="dxa"/>
            <w:gridSpan w:val="14"/>
          </w:tcPr>
          <w:p w:rsidR="00F90C22" w:rsidRPr="00244FE8" w:rsidRDefault="00BC67E0" w:rsidP="00F90C22">
            <w:pPr>
              <w:tabs>
                <w:tab w:val="left" w:pos="1515"/>
              </w:tabs>
              <w:rPr>
                <w:rFonts w:asciiTheme="minorHAnsi" w:hAnsiTheme="minorHAnsi"/>
                <w:b/>
              </w:rPr>
            </w:pPr>
            <w:r w:rsidRPr="00244FE8">
              <w:rPr>
                <w:rFonts w:asciiTheme="minorHAnsi" w:hAnsiTheme="minorHAnsi"/>
                <w:b/>
              </w:rPr>
              <w:t>Nursing Staffing Exception Report</w:t>
            </w:r>
          </w:p>
        </w:tc>
      </w:tr>
      <w:tr w:rsidR="00F90C22" w:rsidRPr="00244FE8" w:rsidTr="568B69AD">
        <w:tc>
          <w:tcPr>
            <w:tcW w:w="3978" w:type="dxa"/>
            <w:shd w:val="clear" w:color="auto" w:fill="F2F2F2" w:themeFill="background1" w:themeFillShade="F2"/>
          </w:tcPr>
          <w:p w:rsidR="00F90C22" w:rsidRPr="00244FE8" w:rsidRDefault="00F90C22" w:rsidP="00F90C22">
            <w:pPr>
              <w:tabs>
                <w:tab w:val="left" w:pos="1515"/>
              </w:tabs>
              <w:rPr>
                <w:rFonts w:asciiTheme="minorHAnsi" w:hAnsiTheme="minorHAnsi"/>
                <w:b/>
              </w:rPr>
            </w:pPr>
            <w:r w:rsidRPr="00244FE8">
              <w:rPr>
                <w:rFonts w:asciiTheme="minorHAnsi" w:hAnsiTheme="minorHAnsi"/>
                <w:b/>
              </w:rPr>
              <w:t>Name of Meeting:</w:t>
            </w:r>
          </w:p>
          <w:p w:rsidR="00F90C22" w:rsidRPr="00244FE8" w:rsidRDefault="00F90C22" w:rsidP="00F90C22">
            <w:pPr>
              <w:tabs>
                <w:tab w:val="left" w:pos="1515"/>
              </w:tabs>
              <w:rPr>
                <w:rFonts w:asciiTheme="minorHAnsi" w:hAnsiTheme="minorHAnsi"/>
                <w:b/>
              </w:rPr>
            </w:pPr>
          </w:p>
        </w:tc>
        <w:tc>
          <w:tcPr>
            <w:tcW w:w="5945" w:type="dxa"/>
            <w:gridSpan w:val="14"/>
          </w:tcPr>
          <w:p w:rsidR="00F90C22" w:rsidRPr="003250C9" w:rsidRDefault="00D64953" w:rsidP="00512A83">
            <w:pPr>
              <w:tabs>
                <w:tab w:val="left" w:pos="1515"/>
              </w:tabs>
              <w:rPr>
                <w:rFonts w:asciiTheme="minorHAnsi" w:hAnsiTheme="minorHAnsi"/>
              </w:rPr>
            </w:pPr>
            <w:r>
              <w:rPr>
                <w:rFonts w:asciiTheme="minorHAnsi" w:hAnsiTheme="minorHAnsi"/>
              </w:rPr>
              <w:t>Board of Directors</w:t>
            </w:r>
          </w:p>
        </w:tc>
      </w:tr>
      <w:tr w:rsidR="00F90C22" w:rsidRPr="00244FE8" w:rsidTr="568B69AD">
        <w:tc>
          <w:tcPr>
            <w:tcW w:w="3978" w:type="dxa"/>
            <w:shd w:val="clear" w:color="auto" w:fill="F2F2F2" w:themeFill="background1" w:themeFillShade="F2"/>
          </w:tcPr>
          <w:p w:rsidR="00F90C22" w:rsidRPr="00244FE8" w:rsidRDefault="00F90C22" w:rsidP="00F90C22">
            <w:pPr>
              <w:tabs>
                <w:tab w:val="left" w:pos="1515"/>
              </w:tabs>
              <w:rPr>
                <w:rFonts w:asciiTheme="minorHAnsi" w:hAnsiTheme="minorHAnsi"/>
                <w:b/>
              </w:rPr>
            </w:pPr>
            <w:r w:rsidRPr="00244FE8">
              <w:rPr>
                <w:rFonts w:asciiTheme="minorHAnsi" w:hAnsiTheme="minorHAnsi"/>
                <w:b/>
              </w:rPr>
              <w:t>Date of Meeting:</w:t>
            </w:r>
          </w:p>
          <w:p w:rsidR="00F90C22" w:rsidRPr="00244FE8" w:rsidRDefault="00F90C22" w:rsidP="00F90C22">
            <w:pPr>
              <w:tabs>
                <w:tab w:val="left" w:pos="1515"/>
              </w:tabs>
              <w:rPr>
                <w:rFonts w:asciiTheme="minorHAnsi" w:hAnsiTheme="minorHAnsi"/>
                <w:b/>
              </w:rPr>
            </w:pPr>
          </w:p>
        </w:tc>
        <w:tc>
          <w:tcPr>
            <w:tcW w:w="5945" w:type="dxa"/>
            <w:gridSpan w:val="14"/>
          </w:tcPr>
          <w:p w:rsidR="00F90C22" w:rsidRPr="00244FE8" w:rsidRDefault="00D64953" w:rsidP="00FB7C59">
            <w:pPr>
              <w:tabs>
                <w:tab w:val="left" w:pos="1515"/>
              </w:tabs>
              <w:rPr>
                <w:rFonts w:asciiTheme="minorHAnsi" w:hAnsiTheme="minorHAnsi"/>
              </w:rPr>
            </w:pPr>
            <w:r w:rsidRPr="00D64953">
              <w:rPr>
                <w:rFonts w:asciiTheme="minorHAnsi" w:hAnsiTheme="minorHAnsi"/>
              </w:rPr>
              <w:t>29</w:t>
            </w:r>
            <w:r w:rsidRPr="00D64953">
              <w:rPr>
                <w:rFonts w:asciiTheme="minorHAnsi" w:hAnsiTheme="minorHAnsi"/>
                <w:vertAlign w:val="superscript"/>
              </w:rPr>
              <w:t>th</w:t>
            </w:r>
            <w:r w:rsidRPr="00D64953">
              <w:rPr>
                <w:rFonts w:asciiTheme="minorHAnsi" w:hAnsiTheme="minorHAnsi"/>
              </w:rPr>
              <w:t xml:space="preserve"> January</w:t>
            </w:r>
            <w:r>
              <w:rPr>
                <w:rFonts w:asciiTheme="minorHAnsi" w:hAnsiTheme="minorHAnsi"/>
              </w:rPr>
              <w:t xml:space="preserve"> 2025</w:t>
            </w:r>
          </w:p>
        </w:tc>
      </w:tr>
      <w:tr w:rsidR="00F90C22" w:rsidRPr="00244FE8" w:rsidTr="568B69AD">
        <w:tc>
          <w:tcPr>
            <w:tcW w:w="3978" w:type="dxa"/>
            <w:shd w:val="clear" w:color="auto" w:fill="F2F2F2" w:themeFill="background1" w:themeFillShade="F2"/>
          </w:tcPr>
          <w:p w:rsidR="00F90C22" w:rsidRPr="00244FE8" w:rsidRDefault="00F90C22" w:rsidP="00F90C22">
            <w:pPr>
              <w:tabs>
                <w:tab w:val="left" w:pos="1515"/>
              </w:tabs>
              <w:rPr>
                <w:rFonts w:asciiTheme="minorHAnsi" w:hAnsiTheme="minorHAnsi"/>
                <w:b/>
              </w:rPr>
            </w:pPr>
            <w:r w:rsidRPr="00244FE8">
              <w:rPr>
                <w:rFonts w:asciiTheme="minorHAnsi" w:hAnsiTheme="minorHAnsi"/>
                <w:b/>
              </w:rPr>
              <w:t>Author:</w:t>
            </w:r>
          </w:p>
          <w:p w:rsidR="00F90C22" w:rsidRPr="00244FE8" w:rsidRDefault="00F90C22" w:rsidP="00F90C22">
            <w:pPr>
              <w:tabs>
                <w:tab w:val="left" w:pos="1515"/>
              </w:tabs>
              <w:rPr>
                <w:rFonts w:asciiTheme="minorHAnsi" w:hAnsiTheme="minorHAnsi"/>
                <w:b/>
              </w:rPr>
            </w:pPr>
          </w:p>
        </w:tc>
        <w:tc>
          <w:tcPr>
            <w:tcW w:w="5945" w:type="dxa"/>
            <w:gridSpan w:val="14"/>
          </w:tcPr>
          <w:p w:rsidR="002A63B3" w:rsidRPr="00244FE8" w:rsidRDefault="002A63B3" w:rsidP="009B033E">
            <w:pPr>
              <w:tabs>
                <w:tab w:val="left" w:pos="1515"/>
              </w:tabs>
              <w:rPr>
                <w:rFonts w:asciiTheme="minorHAnsi" w:hAnsiTheme="minorHAnsi"/>
              </w:rPr>
            </w:pPr>
            <w:r>
              <w:rPr>
                <w:rFonts w:asciiTheme="minorHAnsi" w:hAnsiTheme="minorHAnsi"/>
              </w:rPr>
              <w:t>Helen Larkin, Clinical Lead E-rostering</w:t>
            </w:r>
          </w:p>
        </w:tc>
      </w:tr>
      <w:tr w:rsidR="00F90C22" w:rsidRPr="00244FE8" w:rsidTr="568B69AD">
        <w:tc>
          <w:tcPr>
            <w:tcW w:w="3978" w:type="dxa"/>
            <w:shd w:val="clear" w:color="auto" w:fill="F2F2F2" w:themeFill="background1" w:themeFillShade="F2"/>
          </w:tcPr>
          <w:p w:rsidR="00F90C22" w:rsidRPr="00244FE8" w:rsidRDefault="00F90C22" w:rsidP="00F90C22">
            <w:pPr>
              <w:tabs>
                <w:tab w:val="left" w:pos="1515"/>
              </w:tabs>
              <w:rPr>
                <w:rFonts w:asciiTheme="minorHAnsi" w:hAnsiTheme="minorHAnsi"/>
                <w:b/>
              </w:rPr>
            </w:pPr>
            <w:r w:rsidRPr="00244FE8">
              <w:rPr>
                <w:rFonts w:asciiTheme="minorHAnsi" w:hAnsiTheme="minorHAnsi"/>
                <w:b/>
              </w:rPr>
              <w:t>Executive Sponsor:</w:t>
            </w:r>
          </w:p>
          <w:p w:rsidR="00F90C22" w:rsidRPr="00244FE8" w:rsidRDefault="00F90C22" w:rsidP="00F90C22">
            <w:pPr>
              <w:tabs>
                <w:tab w:val="left" w:pos="1515"/>
              </w:tabs>
              <w:rPr>
                <w:rFonts w:asciiTheme="minorHAnsi" w:hAnsiTheme="minorHAnsi"/>
                <w:b/>
              </w:rPr>
            </w:pPr>
          </w:p>
        </w:tc>
        <w:tc>
          <w:tcPr>
            <w:tcW w:w="5945" w:type="dxa"/>
            <w:gridSpan w:val="14"/>
          </w:tcPr>
          <w:p w:rsidR="00F90C22" w:rsidRPr="00244FE8" w:rsidRDefault="00BC67E0" w:rsidP="00F90C22">
            <w:pPr>
              <w:tabs>
                <w:tab w:val="left" w:pos="1515"/>
              </w:tabs>
              <w:rPr>
                <w:rFonts w:asciiTheme="minorHAnsi" w:hAnsiTheme="minorHAnsi"/>
              </w:rPr>
            </w:pPr>
            <w:r w:rsidRPr="00244FE8">
              <w:rPr>
                <w:rFonts w:asciiTheme="minorHAnsi" w:hAnsiTheme="minorHAnsi"/>
              </w:rPr>
              <w:t>Gillian Findley, Chief Nurse and Professional Lead for Midwifery and AHPs</w:t>
            </w:r>
          </w:p>
        </w:tc>
      </w:tr>
      <w:tr w:rsidR="00F90C22" w:rsidRPr="00244FE8" w:rsidTr="568B69AD">
        <w:tc>
          <w:tcPr>
            <w:tcW w:w="3978" w:type="dxa"/>
            <w:shd w:val="clear" w:color="auto" w:fill="F2F2F2" w:themeFill="background1" w:themeFillShade="F2"/>
          </w:tcPr>
          <w:p w:rsidR="00F90C22" w:rsidRPr="00244FE8" w:rsidRDefault="00F90C22" w:rsidP="00F90C22">
            <w:pPr>
              <w:tabs>
                <w:tab w:val="left" w:pos="1515"/>
              </w:tabs>
              <w:rPr>
                <w:rFonts w:asciiTheme="minorHAnsi" w:hAnsiTheme="minorHAnsi"/>
                <w:b/>
              </w:rPr>
            </w:pPr>
            <w:r w:rsidRPr="00244FE8">
              <w:rPr>
                <w:rFonts w:asciiTheme="minorHAnsi" w:hAnsiTheme="minorHAnsi"/>
                <w:b/>
              </w:rPr>
              <w:t>Report presented by:</w:t>
            </w:r>
          </w:p>
          <w:p w:rsidR="00F90C22" w:rsidRPr="00244FE8" w:rsidRDefault="00F90C22" w:rsidP="00F90C22">
            <w:pPr>
              <w:tabs>
                <w:tab w:val="left" w:pos="1515"/>
              </w:tabs>
              <w:rPr>
                <w:rFonts w:asciiTheme="minorHAnsi" w:hAnsiTheme="minorHAnsi"/>
                <w:b/>
              </w:rPr>
            </w:pPr>
          </w:p>
        </w:tc>
        <w:tc>
          <w:tcPr>
            <w:tcW w:w="5945" w:type="dxa"/>
            <w:gridSpan w:val="14"/>
          </w:tcPr>
          <w:p w:rsidR="00F90C22" w:rsidRPr="00244FE8" w:rsidRDefault="001E1E29" w:rsidP="00F90C22">
            <w:pPr>
              <w:tabs>
                <w:tab w:val="left" w:pos="1515"/>
              </w:tabs>
              <w:rPr>
                <w:rFonts w:asciiTheme="minorHAnsi" w:hAnsiTheme="minorHAnsi"/>
              </w:rPr>
            </w:pPr>
            <w:r>
              <w:rPr>
                <w:rFonts w:asciiTheme="minorHAnsi" w:hAnsiTheme="minorHAnsi"/>
              </w:rPr>
              <w:t>Drew Rayne</w:t>
            </w:r>
            <w:r w:rsidR="00D867FE">
              <w:rPr>
                <w:rFonts w:asciiTheme="minorHAnsi" w:hAnsiTheme="minorHAnsi"/>
              </w:rPr>
              <w:t>r</w:t>
            </w:r>
            <w:r w:rsidR="003250C9">
              <w:rPr>
                <w:rFonts w:asciiTheme="minorHAnsi" w:hAnsiTheme="minorHAnsi"/>
              </w:rPr>
              <w:t>, Deputy Chief Nurse</w:t>
            </w:r>
          </w:p>
        </w:tc>
      </w:tr>
      <w:tr w:rsidR="00F90C22" w:rsidRPr="00244FE8" w:rsidTr="568B69AD">
        <w:tc>
          <w:tcPr>
            <w:tcW w:w="3978" w:type="dxa"/>
            <w:vMerge w:val="restart"/>
            <w:shd w:val="clear" w:color="auto" w:fill="F2F2F2" w:themeFill="background1" w:themeFillShade="F2"/>
          </w:tcPr>
          <w:p w:rsidR="00F90C22" w:rsidRPr="00244FE8" w:rsidRDefault="00F90C22" w:rsidP="00F90C22">
            <w:pPr>
              <w:tabs>
                <w:tab w:val="left" w:pos="1515"/>
              </w:tabs>
              <w:rPr>
                <w:rFonts w:asciiTheme="minorHAnsi" w:hAnsiTheme="minorHAnsi"/>
                <w:b/>
              </w:rPr>
            </w:pPr>
            <w:r w:rsidRPr="00244FE8">
              <w:rPr>
                <w:rFonts w:asciiTheme="minorHAnsi" w:hAnsiTheme="minorHAnsi"/>
                <w:b/>
              </w:rPr>
              <w:t>Purpose of Report</w:t>
            </w:r>
          </w:p>
          <w:p w:rsidR="00F90C22" w:rsidRPr="00244FE8" w:rsidRDefault="00F90C22" w:rsidP="00F90C22">
            <w:pPr>
              <w:tabs>
                <w:tab w:val="left" w:pos="1515"/>
              </w:tabs>
              <w:rPr>
                <w:rFonts w:asciiTheme="minorHAnsi" w:hAnsiTheme="minorHAnsi"/>
                <w:bCs/>
                <w:i/>
                <w:iCs/>
              </w:rPr>
            </w:pPr>
          </w:p>
        </w:tc>
        <w:tc>
          <w:tcPr>
            <w:tcW w:w="1412" w:type="dxa"/>
            <w:gridSpan w:val="3"/>
          </w:tcPr>
          <w:p w:rsidR="00F90C22" w:rsidRPr="00244FE8" w:rsidRDefault="00F90C22" w:rsidP="00F90C22">
            <w:pPr>
              <w:tabs>
                <w:tab w:val="left" w:pos="1515"/>
              </w:tabs>
              <w:jc w:val="center"/>
              <w:rPr>
                <w:rFonts w:asciiTheme="minorHAnsi" w:hAnsiTheme="minorHAnsi"/>
                <w:b/>
              </w:rPr>
            </w:pPr>
            <w:r w:rsidRPr="00244FE8">
              <w:rPr>
                <w:rFonts w:asciiTheme="minorHAnsi" w:hAnsiTheme="minorHAnsi"/>
                <w:b/>
              </w:rPr>
              <w:t>Decision:</w:t>
            </w:r>
          </w:p>
          <w:sdt>
            <w:sdtPr>
              <w:rPr>
                <w:rFonts w:asciiTheme="minorHAnsi" w:hAnsiTheme="minorHAnsi"/>
                <w:b/>
                <w:bCs/>
              </w:rPr>
              <w:id w:val="-213660025"/>
              <w14:checkbox>
                <w14:checked w14:val="0"/>
                <w14:checkedState w14:val="2612" w14:font="MS Gothic"/>
                <w14:uncheckedState w14:val="2610" w14:font="MS Gothic"/>
              </w14:checkbox>
            </w:sdtPr>
            <w:sdtEndPr/>
            <w:sdtContent>
              <w:p w:rsidR="00F90C22" w:rsidRPr="00244FE8" w:rsidRDefault="00F90C22" w:rsidP="00F90C22">
                <w:pPr>
                  <w:tabs>
                    <w:tab w:val="left" w:pos="1515"/>
                  </w:tabs>
                  <w:jc w:val="center"/>
                  <w:rPr>
                    <w:rFonts w:asciiTheme="minorHAnsi" w:hAnsiTheme="minorHAnsi"/>
                    <w:b/>
                  </w:rPr>
                </w:pPr>
                <w:r w:rsidRPr="00244FE8">
                  <w:rPr>
                    <w:rFonts w:ascii="Segoe UI Symbol" w:eastAsia="MS Gothic" w:hAnsi="Segoe UI Symbol" w:cs="Segoe UI Symbol"/>
                    <w:b/>
                  </w:rPr>
                  <w:t>☐</w:t>
                </w:r>
              </w:p>
            </w:sdtContent>
          </w:sdt>
        </w:tc>
        <w:tc>
          <w:tcPr>
            <w:tcW w:w="1514" w:type="dxa"/>
            <w:gridSpan w:val="5"/>
          </w:tcPr>
          <w:p w:rsidR="00F90C22" w:rsidRPr="00244FE8" w:rsidRDefault="00F90C22" w:rsidP="00F90C22">
            <w:pPr>
              <w:tabs>
                <w:tab w:val="left" w:pos="1515"/>
              </w:tabs>
              <w:jc w:val="center"/>
              <w:rPr>
                <w:rFonts w:asciiTheme="minorHAnsi" w:hAnsiTheme="minorHAnsi"/>
                <w:b/>
              </w:rPr>
            </w:pPr>
            <w:r w:rsidRPr="00244FE8">
              <w:rPr>
                <w:rFonts w:asciiTheme="minorHAnsi" w:hAnsiTheme="minorHAnsi"/>
                <w:b/>
              </w:rPr>
              <w:t>Discussion:</w:t>
            </w:r>
          </w:p>
          <w:sdt>
            <w:sdtPr>
              <w:rPr>
                <w:rFonts w:asciiTheme="minorHAnsi" w:hAnsiTheme="minorHAnsi"/>
                <w:b/>
                <w:bCs/>
              </w:rPr>
              <w:id w:val="2053031149"/>
              <w14:checkbox>
                <w14:checked w14:val="0"/>
                <w14:checkedState w14:val="2612" w14:font="MS Gothic"/>
                <w14:uncheckedState w14:val="2610" w14:font="MS Gothic"/>
              </w14:checkbox>
            </w:sdtPr>
            <w:sdtEndPr/>
            <w:sdtContent>
              <w:p w:rsidR="00F90C22" w:rsidRPr="00244FE8" w:rsidRDefault="00F90C22" w:rsidP="00F90C22">
                <w:pPr>
                  <w:tabs>
                    <w:tab w:val="left" w:pos="1515"/>
                  </w:tabs>
                  <w:jc w:val="center"/>
                  <w:rPr>
                    <w:rFonts w:asciiTheme="minorHAnsi" w:hAnsiTheme="minorHAnsi"/>
                    <w:b/>
                  </w:rPr>
                </w:pPr>
                <w:r w:rsidRPr="00244FE8">
                  <w:rPr>
                    <w:rFonts w:ascii="Segoe UI Symbol" w:eastAsia="MS Gothic" w:hAnsi="Segoe UI Symbol" w:cs="Segoe UI Symbol"/>
                    <w:b/>
                  </w:rPr>
                  <w:t>☐</w:t>
                </w:r>
              </w:p>
            </w:sdtContent>
          </w:sdt>
        </w:tc>
        <w:tc>
          <w:tcPr>
            <w:tcW w:w="1440" w:type="dxa"/>
            <w:gridSpan w:val="3"/>
          </w:tcPr>
          <w:p w:rsidR="00F90C22" w:rsidRPr="00244FE8" w:rsidRDefault="00F90C22" w:rsidP="00F90C22">
            <w:pPr>
              <w:tabs>
                <w:tab w:val="left" w:pos="1515"/>
              </w:tabs>
              <w:jc w:val="center"/>
              <w:rPr>
                <w:rFonts w:asciiTheme="minorHAnsi" w:hAnsiTheme="minorHAnsi"/>
                <w:b/>
              </w:rPr>
            </w:pPr>
            <w:r w:rsidRPr="00244FE8">
              <w:rPr>
                <w:rFonts w:asciiTheme="minorHAnsi" w:hAnsiTheme="minorHAnsi"/>
                <w:b/>
              </w:rPr>
              <w:t>Assurance:</w:t>
            </w:r>
          </w:p>
          <w:sdt>
            <w:sdtPr>
              <w:rPr>
                <w:rFonts w:asciiTheme="minorHAnsi" w:hAnsiTheme="minorHAnsi"/>
                <w:b/>
                <w:bCs/>
              </w:rPr>
              <w:id w:val="672465435"/>
              <w14:checkbox>
                <w14:checked w14:val="1"/>
                <w14:checkedState w14:val="2612" w14:font="MS Gothic"/>
                <w14:uncheckedState w14:val="2610" w14:font="MS Gothic"/>
              </w14:checkbox>
            </w:sdtPr>
            <w:sdtEndPr/>
            <w:sdtContent>
              <w:p w:rsidR="00F90C22" w:rsidRPr="00244FE8" w:rsidRDefault="00BC67E0" w:rsidP="00F90C22">
                <w:pPr>
                  <w:tabs>
                    <w:tab w:val="left" w:pos="1515"/>
                  </w:tabs>
                  <w:jc w:val="center"/>
                  <w:rPr>
                    <w:rFonts w:asciiTheme="minorHAnsi" w:hAnsiTheme="minorHAnsi"/>
                    <w:b/>
                  </w:rPr>
                </w:pPr>
                <w:r w:rsidRPr="00244FE8">
                  <w:rPr>
                    <w:rFonts w:ascii="Segoe UI Symbol" w:eastAsia="MS Gothic" w:hAnsi="Segoe UI Symbol" w:cs="Segoe UI Symbol"/>
                    <w:b/>
                  </w:rPr>
                  <w:t>☒</w:t>
                </w:r>
              </w:p>
            </w:sdtContent>
          </w:sdt>
        </w:tc>
        <w:tc>
          <w:tcPr>
            <w:tcW w:w="1579" w:type="dxa"/>
            <w:gridSpan w:val="3"/>
          </w:tcPr>
          <w:p w:rsidR="00F90C22" w:rsidRPr="00244FE8" w:rsidRDefault="00F90C22" w:rsidP="00F90C22">
            <w:pPr>
              <w:tabs>
                <w:tab w:val="left" w:pos="1515"/>
              </w:tabs>
              <w:jc w:val="center"/>
              <w:rPr>
                <w:rFonts w:asciiTheme="minorHAnsi" w:hAnsiTheme="minorHAnsi"/>
                <w:b/>
              </w:rPr>
            </w:pPr>
            <w:r w:rsidRPr="00244FE8">
              <w:rPr>
                <w:rFonts w:asciiTheme="minorHAnsi" w:hAnsiTheme="minorHAnsi"/>
                <w:b/>
              </w:rPr>
              <w:t>Information:</w:t>
            </w:r>
          </w:p>
          <w:sdt>
            <w:sdtPr>
              <w:rPr>
                <w:rFonts w:asciiTheme="minorHAnsi" w:hAnsiTheme="minorHAnsi"/>
                <w:b/>
                <w:bCs/>
              </w:rPr>
              <w:id w:val="292108518"/>
              <w14:checkbox>
                <w14:checked w14:val="1"/>
                <w14:checkedState w14:val="2612" w14:font="MS Gothic"/>
                <w14:uncheckedState w14:val="2610" w14:font="MS Gothic"/>
              </w14:checkbox>
            </w:sdtPr>
            <w:sdtEndPr/>
            <w:sdtContent>
              <w:p w:rsidR="00F90C22" w:rsidRPr="00244FE8" w:rsidRDefault="00BC67E0" w:rsidP="00F90C22">
                <w:pPr>
                  <w:tabs>
                    <w:tab w:val="left" w:pos="1515"/>
                  </w:tabs>
                  <w:jc w:val="center"/>
                  <w:rPr>
                    <w:rFonts w:asciiTheme="minorHAnsi" w:hAnsiTheme="minorHAnsi"/>
                    <w:b/>
                  </w:rPr>
                </w:pPr>
                <w:r w:rsidRPr="00244FE8">
                  <w:rPr>
                    <w:rFonts w:ascii="Segoe UI Symbol" w:eastAsia="MS Gothic" w:hAnsi="Segoe UI Symbol" w:cs="Segoe UI Symbol"/>
                    <w:b/>
                  </w:rPr>
                  <w:t>☒</w:t>
                </w:r>
              </w:p>
            </w:sdtContent>
          </w:sdt>
        </w:tc>
      </w:tr>
      <w:tr w:rsidR="00F90C22" w:rsidRPr="00244FE8" w:rsidTr="568B69AD">
        <w:tc>
          <w:tcPr>
            <w:tcW w:w="3978" w:type="dxa"/>
            <w:vMerge/>
          </w:tcPr>
          <w:p w:rsidR="00F90C22" w:rsidRPr="00244FE8" w:rsidRDefault="00F90C22" w:rsidP="00F90C22">
            <w:pPr>
              <w:tabs>
                <w:tab w:val="left" w:pos="1515"/>
              </w:tabs>
              <w:rPr>
                <w:rFonts w:asciiTheme="minorHAnsi" w:hAnsiTheme="minorHAnsi"/>
                <w:b/>
              </w:rPr>
            </w:pPr>
          </w:p>
        </w:tc>
        <w:tc>
          <w:tcPr>
            <w:tcW w:w="5945" w:type="dxa"/>
            <w:gridSpan w:val="14"/>
          </w:tcPr>
          <w:p w:rsidR="003B68CC" w:rsidRPr="00244FE8" w:rsidRDefault="00027640" w:rsidP="00F90C22">
            <w:pPr>
              <w:tabs>
                <w:tab w:val="left" w:pos="1515"/>
              </w:tabs>
              <w:rPr>
                <w:rFonts w:asciiTheme="minorHAnsi" w:hAnsiTheme="minorHAnsi"/>
                <w:b/>
              </w:rPr>
            </w:pPr>
            <w:r w:rsidRPr="00244FE8">
              <w:rPr>
                <w:rFonts w:asciiTheme="minorHAnsi" w:hAnsiTheme="minorHAnsi"/>
                <w:bCs/>
                <w:iCs/>
              </w:rPr>
              <w:t>This report is to provide assurance to the Board that staffing establishments are being monitored on a shift-to-shift basis</w:t>
            </w:r>
            <w:r w:rsidR="003D57FB">
              <w:rPr>
                <w:rFonts w:asciiTheme="minorHAnsi" w:hAnsiTheme="minorHAnsi"/>
                <w:bCs/>
                <w:iCs/>
              </w:rPr>
              <w:t xml:space="preserve"> to provide adequate staffing levels</w:t>
            </w:r>
            <w:r w:rsidRPr="00244FE8">
              <w:rPr>
                <w:rFonts w:asciiTheme="minorHAnsi" w:hAnsiTheme="minorHAnsi"/>
                <w:bCs/>
                <w:iCs/>
              </w:rPr>
              <w:t>.</w:t>
            </w:r>
          </w:p>
          <w:p w:rsidR="009444F5" w:rsidRPr="00244FE8" w:rsidRDefault="009444F5" w:rsidP="00F90C22">
            <w:pPr>
              <w:tabs>
                <w:tab w:val="left" w:pos="1515"/>
              </w:tabs>
              <w:rPr>
                <w:rFonts w:asciiTheme="minorHAnsi" w:hAnsiTheme="minorHAnsi"/>
                <w:b/>
              </w:rPr>
            </w:pPr>
          </w:p>
        </w:tc>
      </w:tr>
      <w:tr w:rsidR="00E21E9C" w:rsidRPr="00244FE8" w:rsidTr="568B69AD">
        <w:tc>
          <w:tcPr>
            <w:tcW w:w="3978" w:type="dxa"/>
            <w:shd w:val="clear" w:color="auto" w:fill="F2F2F2" w:themeFill="background1" w:themeFillShade="F2"/>
          </w:tcPr>
          <w:p w:rsidR="007F405C" w:rsidRPr="00244FE8" w:rsidRDefault="00FD1B02" w:rsidP="00F90C22">
            <w:pPr>
              <w:tabs>
                <w:tab w:val="left" w:pos="1515"/>
              </w:tabs>
              <w:rPr>
                <w:rFonts w:asciiTheme="minorHAnsi" w:hAnsiTheme="minorHAnsi"/>
                <w:b/>
              </w:rPr>
            </w:pPr>
            <w:r w:rsidRPr="00244FE8">
              <w:rPr>
                <w:rFonts w:asciiTheme="minorHAnsi" w:hAnsiTheme="minorHAnsi"/>
                <w:b/>
              </w:rPr>
              <w:t>Proposed</w:t>
            </w:r>
            <w:r w:rsidR="00E21E9C" w:rsidRPr="00244FE8">
              <w:rPr>
                <w:rFonts w:asciiTheme="minorHAnsi" w:hAnsiTheme="minorHAnsi"/>
                <w:b/>
              </w:rPr>
              <w:t xml:space="preserve"> level of assurance</w:t>
            </w:r>
            <w:r w:rsidR="000B3BC2" w:rsidRPr="00244FE8">
              <w:rPr>
                <w:rFonts w:asciiTheme="minorHAnsi" w:hAnsiTheme="minorHAnsi"/>
                <w:b/>
              </w:rPr>
              <w:t xml:space="preserve"> – </w:t>
            </w:r>
            <w:r w:rsidR="000B3BC2" w:rsidRPr="00244FE8">
              <w:rPr>
                <w:rFonts w:asciiTheme="minorHAnsi" w:hAnsiTheme="minorHAnsi"/>
                <w:b/>
                <w:u w:val="single"/>
              </w:rPr>
              <w:t>to be completed by paper sponsor</w:t>
            </w:r>
            <w:r w:rsidR="003B68CC" w:rsidRPr="00244FE8">
              <w:rPr>
                <w:rFonts w:asciiTheme="minorHAnsi" w:hAnsiTheme="minorHAnsi"/>
                <w:b/>
              </w:rPr>
              <w:t>:</w:t>
            </w:r>
          </w:p>
          <w:p w:rsidR="007F405C" w:rsidRPr="00244FE8" w:rsidRDefault="007F405C" w:rsidP="00F90C22">
            <w:pPr>
              <w:tabs>
                <w:tab w:val="left" w:pos="1515"/>
              </w:tabs>
              <w:rPr>
                <w:rFonts w:asciiTheme="minorHAnsi" w:hAnsiTheme="minorHAnsi"/>
                <w:b/>
              </w:rPr>
            </w:pPr>
          </w:p>
        </w:tc>
        <w:tc>
          <w:tcPr>
            <w:tcW w:w="1530" w:type="dxa"/>
            <w:gridSpan w:val="4"/>
          </w:tcPr>
          <w:p w:rsidR="00FD58A9" w:rsidRPr="00244FE8" w:rsidRDefault="00E21E9C" w:rsidP="007F405C">
            <w:pPr>
              <w:tabs>
                <w:tab w:val="left" w:pos="1515"/>
              </w:tabs>
              <w:jc w:val="center"/>
              <w:rPr>
                <w:rFonts w:asciiTheme="minorHAnsi" w:hAnsiTheme="minorHAnsi"/>
                <w:b/>
                <w:bCs/>
              </w:rPr>
            </w:pPr>
            <w:r w:rsidRPr="00244FE8">
              <w:rPr>
                <w:rFonts w:asciiTheme="minorHAnsi" w:hAnsiTheme="minorHAnsi"/>
                <w:b/>
                <w:bCs/>
              </w:rPr>
              <w:t xml:space="preserve">Fully </w:t>
            </w:r>
          </w:p>
          <w:p w:rsidR="00E21E9C" w:rsidRPr="00244FE8" w:rsidRDefault="00E21E9C" w:rsidP="007F405C">
            <w:pPr>
              <w:tabs>
                <w:tab w:val="left" w:pos="1515"/>
              </w:tabs>
              <w:jc w:val="center"/>
              <w:rPr>
                <w:rFonts w:asciiTheme="minorHAnsi" w:hAnsiTheme="minorHAnsi"/>
                <w:b/>
                <w:bCs/>
              </w:rPr>
            </w:pPr>
            <w:r w:rsidRPr="00244FE8">
              <w:rPr>
                <w:rFonts w:asciiTheme="minorHAnsi" w:hAnsiTheme="minorHAnsi"/>
                <w:b/>
                <w:bCs/>
              </w:rPr>
              <w:t>assured</w:t>
            </w:r>
          </w:p>
          <w:sdt>
            <w:sdtPr>
              <w:rPr>
                <w:rFonts w:asciiTheme="minorHAnsi" w:hAnsiTheme="minorHAnsi"/>
              </w:rPr>
              <w:id w:val="-1483538591"/>
              <w14:checkbox>
                <w14:checked w14:val="0"/>
                <w14:checkedState w14:val="2612" w14:font="MS Gothic"/>
                <w14:uncheckedState w14:val="2610" w14:font="MS Gothic"/>
              </w14:checkbox>
            </w:sdtPr>
            <w:sdtEndPr/>
            <w:sdtContent>
              <w:p w:rsidR="00E21E9C" w:rsidRPr="00244FE8" w:rsidRDefault="0094415D" w:rsidP="00E21E9C">
                <w:pPr>
                  <w:tabs>
                    <w:tab w:val="left" w:pos="1515"/>
                  </w:tabs>
                  <w:jc w:val="center"/>
                  <w:rPr>
                    <w:rFonts w:asciiTheme="minorHAnsi" w:hAnsiTheme="minorHAnsi"/>
                  </w:rPr>
                </w:pPr>
                <w:r w:rsidRPr="00244FE8">
                  <w:rPr>
                    <w:rFonts w:ascii="Segoe UI Symbol" w:eastAsia="MS Gothic" w:hAnsi="Segoe UI Symbol" w:cs="Segoe UI Symbol"/>
                  </w:rPr>
                  <w:t>☐</w:t>
                </w:r>
              </w:p>
            </w:sdtContent>
          </w:sdt>
          <w:p w:rsidR="00E21E9C" w:rsidRPr="00244FE8" w:rsidRDefault="00FD58A9" w:rsidP="00F90C22">
            <w:pPr>
              <w:tabs>
                <w:tab w:val="left" w:pos="1515"/>
              </w:tabs>
              <w:rPr>
                <w:rFonts w:asciiTheme="minorHAnsi" w:hAnsiTheme="minorHAnsi"/>
                <w:i/>
                <w:iCs/>
              </w:rPr>
            </w:pPr>
            <w:r w:rsidRPr="00244FE8">
              <w:rPr>
                <w:rFonts w:asciiTheme="minorHAnsi" w:hAnsiTheme="minorHAnsi"/>
                <w:i/>
                <w:iCs/>
              </w:rPr>
              <w:t>No gaps in assurance</w:t>
            </w:r>
          </w:p>
        </w:tc>
        <w:tc>
          <w:tcPr>
            <w:tcW w:w="1396" w:type="dxa"/>
            <w:gridSpan w:val="4"/>
          </w:tcPr>
          <w:p w:rsidR="00E21E9C" w:rsidRPr="00244FE8" w:rsidRDefault="00E21E9C" w:rsidP="007F405C">
            <w:pPr>
              <w:tabs>
                <w:tab w:val="left" w:pos="1515"/>
              </w:tabs>
              <w:jc w:val="center"/>
              <w:rPr>
                <w:rFonts w:asciiTheme="minorHAnsi" w:hAnsiTheme="minorHAnsi"/>
                <w:b/>
                <w:bCs/>
              </w:rPr>
            </w:pPr>
            <w:r w:rsidRPr="00244FE8">
              <w:rPr>
                <w:rFonts w:asciiTheme="minorHAnsi" w:hAnsiTheme="minorHAnsi"/>
                <w:b/>
                <w:bCs/>
              </w:rPr>
              <w:t>Partially assured</w:t>
            </w:r>
          </w:p>
          <w:sdt>
            <w:sdtPr>
              <w:rPr>
                <w:rFonts w:asciiTheme="minorHAnsi" w:hAnsiTheme="minorHAnsi"/>
              </w:rPr>
              <w:id w:val="1887913267"/>
              <w14:checkbox>
                <w14:checked w14:val="1"/>
                <w14:checkedState w14:val="2612" w14:font="MS Gothic"/>
                <w14:uncheckedState w14:val="2610" w14:font="MS Gothic"/>
              </w14:checkbox>
            </w:sdtPr>
            <w:sdtEndPr/>
            <w:sdtContent>
              <w:p w:rsidR="00E21E9C" w:rsidRPr="00244FE8" w:rsidRDefault="00ED0F4B" w:rsidP="007F405C">
                <w:pPr>
                  <w:tabs>
                    <w:tab w:val="left" w:pos="1515"/>
                  </w:tabs>
                  <w:jc w:val="center"/>
                  <w:rPr>
                    <w:rFonts w:asciiTheme="minorHAnsi" w:eastAsia="MS Gothic" w:hAnsiTheme="minorHAnsi"/>
                  </w:rPr>
                </w:pPr>
                <w:r>
                  <w:rPr>
                    <w:rFonts w:ascii="MS Gothic" w:eastAsia="MS Gothic" w:hAnsi="MS Gothic" w:hint="eastAsia"/>
                  </w:rPr>
                  <w:t>☒</w:t>
                </w:r>
              </w:p>
            </w:sdtContent>
          </w:sdt>
          <w:p w:rsidR="007F405C" w:rsidRPr="00244FE8" w:rsidRDefault="007F405C" w:rsidP="00FD58A9">
            <w:pPr>
              <w:rPr>
                <w:rFonts w:asciiTheme="minorHAnsi" w:hAnsiTheme="minorHAnsi"/>
                <w:i/>
                <w:iCs/>
              </w:rPr>
            </w:pPr>
            <w:r w:rsidRPr="00244FE8">
              <w:rPr>
                <w:rFonts w:asciiTheme="minorHAnsi" w:hAnsiTheme="minorHAnsi"/>
                <w:i/>
                <w:iCs/>
              </w:rPr>
              <w:t>Some gaps identified</w:t>
            </w:r>
          </w:p>
        </w:tc>
        <w:tc>
          <w:tcPr>
            <w:tcW w:w="1574" w:type="dxa"/>
            <w:gridSpan w:val="4"/>
          </w:tcPr>
          <w:p w:rsidR="00FD58A9" w:rsidRPr="00244FE8" w:rsidRDefault="00E21E9C" w:rsidP="00FD58A9">
            <w:pPr>
              <w:tabs>
                <w:tab w:val="left" w:pos="1515"/>
              </w:tabs>
              <w:jc w:val="center"/>
              <w:rPr>
                <w:rFonts w:asciiTheme="minorHAnsi" w:hAnsiTheme="minorHAnsi"/>
                <w:b/>
                <w:bCs/>
              </w:rPr>
            </w:pPr>
            <w:r w:rsidRPr="00244FE8">
              <w:rPr>
                <w:rFonts w:asciiTheme="minorHAnsi" w:hAnsiTheme="minorHAnsi"/>
                <w:b/>
                <w:bCs/>
              </w:rPr>
              <w:t>Not</w:t>
            </w:r>
          </w:p>
          <w:p w:rsidR="00E21E9C" w:rsidRPr="00244FE8" w:rsidRDefault="00E21E9C" w:rsidP="00FD58A9">
            <w:pPr>
              <w:tabs>
                <w:tab w:val="left" w:pos="1515"/>
              </w:tabs>
              <w:jc w:val="center"/>
              <w:rPr>
                <w:rFonts w:asciiTheme="minorHAnsi" w:hAnsiTheme="minorHAnsi"/>
                <w:b/>
                <w:bCs/>
              </w:rPr>
            </w:pPr>
            <w:r w:rsidRPr="00244FE8">
              <w:rPr>
                <w:rFonts w:asciiTheme="minorHAnsi" w:hAnsiTheme="minorHAnsi"/>
                <w:b/>
                <w:bCs/>
              </w:rPr>
              <w:t>assured</w:t>
            </w:r>
          </w:p>
          <w:sdt>
            <w:sdtPr>
              <w:rPr>
                <w:rFonts w:asciiTheme="minorHAnsi" w:hAnsiTheme="minorHAnsi"/>
              </w:rPr>
              <w:id w:val="-569582733"/>
              <w14:checkbox>
                <w14:checked w14:val="0"/>
                <w14:checkedState w14:val="2612" w14:font="MS Gothic"/>
                <w14:uncheckedState w14:val="2610" w14:font="MS Gothic"/>
              </w14:checkbox>
            </w:sdtPr>
            <w:sdtEndPr/>
            <w:sdtContent>
              <w:p w:rsidR="007F405C" w:rsidRPr="00244FE8" w:rsidRDefault="007F405C" w:rsidP="007F405C">
                <w:pPr>
                  <w:tabs>
                    <w:tab w:val="left" w:pos="1515"/>
                  </w:tabs>
                  <w:jc w:val="center"/>
                  <w:rPr>
                    <w:rFonts w:asciiTheme="minorHAnsi" w:hAnsiTheme="minorHAnsi"/>
                  </w:rPr>
                </w:pPr>
                <w:r w:rsidRPr="00244FE8">
                  <w:rPr>
                    <w:rFonts w:ascii="Segoe UI Symbol" w:eastAsia="MS Gothic" w:hAnsi="Segoe UI Symbol" w:cs="Segoe UI Symbol"/>
                  </w:rPr>
                  <w:t>☐</w:t>
                </w:r>
              </w:p>
            </w:sdtContent>
          </w:sdt>
          <w:p w:rsidR="007F405C" w:rsidRPr="00244FE8" w:rsidRDefault="007F405C" w:rsidP="007F405C">
            <w:pPr>
              <w:rPr>
                <w:rFonts w:asciiTheme="minorHAnsi" w:hAnsiTheme="minorHAnsi"/>
                <w:i/>
                <w:iCs/>
              </w:rPr>
            </w:pPr>
            <w:r w:rsidRPr="00244FE8">
              <w:rPr>
                <w:rFonts w:asciiTheme="minorHAnsi" w:hAnsiTheme="minorHAnsi"/>
                <w:i/>
                <w:iCs/>
              </w:rPr>
              <w:t>Significant assurance gaps</w:t>
            </w:r>
          </w:p>
        </w:tc>
        <w:tc>
          <w:tcPr>
            <w:tcW w:w="1445" w:type="dxa"/>
            <w:gridSpan w:val="2"/>
          </w:tcPr>
          <w:p w:rsidR="00E21E9C" w:rsidRPr="00244FE8" w:rsidRDefault="00E21E9C" w:rsidP="007F405C">
            <w:pPr>
              <w:tabs>
                <w:tab w:val="left" w:pos="1515"/>
              </w:tabs>
              <w:jc w:val="center"/>
              <w:rPr>
                <w:rFonts w:asciiTheme="minorHAnsi" w:hAnsiTheme="minorHAnsi"/>
                <w:b/>
                <w:bCs/>
              </w:rPr>
            </w:pPr>
            <w:r w:rsidRPr="00244FE8">
              <w:rPr>
                <w:rFonts w:asciiTheme="minorHAnsi" w:hAnsiTheme="minorHAnsi"/>
                <w:b/>
                <w:bCs/>
              </w:rPr>
              <w:t>Not applicable</w:t>
            </w:r>
          </w:p>
          <w:p w:rsidR="007F405C" w:rsidRPr="00244FE8" w:rsidRDefault="007F405C" w:rsidP="007F405C">
            <w:pPr>
              <w:tabs>
                <w:tab w:val="center" w:pos="647"/>
                <w:tab w:val="left" w:pos="1200"/>
                <w:tab w:val="left" w:pos="1515"/>
              </w:tabs>
              <w:rPr>
                <w:rFonts w:asciiTheme="minorHAnsi" w:hAnsiTheme="minorHAnsi"/>
              </w:rPr>
            </w:pPr>
            <w:r w:rsidRPr="00244FE8">
              <w:rPr>
                <w:rFonts w:asciiTheme="minorHAnsi" w:hAnsiTheme="minorHAnsi"/>
              </w:rPr>
              <w:tab/>
            </w:r>
            <w:sdt>
              <w:sdtPr>
                <w:rPr>
                  <w:rFonts w:asciiTheme="minorHAnsi" w:hAnsiTheme="minorHAnsi"/>
                </w:rPr>
                <w:id w:val="-1505346156"/>
                <w14:checkbox>
                  <w14:checked w14:val="0"/>
                  <w14:checkedState w14:val="2612" w14:font="MS Gothic"/>
                  <w14:uncheckedState w14:val="2610" w14:font="MS Gothic"/>
                </w14:checkbox>
              </w:sdtPr>
              <w:sdtEndPr/>
              <w:sdtContent>
                <w:r w:rsidR="00F617B4" w:rsidRPr="00244FE8">
                  <w:rPr>
                    <w:rFonts w:ascii="Segoe UI Symbol" w:eastAsia="MS Gothic" w:hAnsi="Segoe UI Symbol" w:cs="Segoe UI Symbol"/>
                  </w:rPr>
                  <w:t>☐</w:t>
                </w:r>
              </w:sdtContent>
            </w:sdt>
            <w:r w:rsidRPr="00244FE8">
              <w:rPr>
                <w:rFonts w:asciiTheme="minorHAnsi" w:hAnsiTheme="minorHAnsi"/>
              </w:rPr>
              <w:tab/>
            </w:r>
          </w:p>
          <w:p w:rsidR="007F405C" w:rsidRPr="00244FE8" w:rsidRDefault="007F405C" w:rsidP="007F405C">
            <w:pPr>
              <w:tabs>
                <w:tab w:val="center" w:pos="647"/>
                <w:tab w:val="left" w:pos="1200"/>
                <w:tab w:val="left" w:pos="1515"/>
              </w:tabs>
              <w:rPr>
                <w:rFonts w:asciiTheme="minorHAnsi" w:hAnsiTheme="minorHAnsi"/>
              </w:rPr>
            </w:pPr>
          </w:p>
        </w:tc>
      </w:tr>
      <w:tr w:rsidR="00F90C22" w:rsidRPr="00244FE8" w:rsidTr="568B69AD">
        <w:tc>
          <w:tcPr>
            <w:tcW w:w="3978" w:type="dxa"/>
            <w:shd w:val="clear" w:color="auto" w:fill="F2F2F2" w:themeFill="background1" w:themeFillShade="F2"/>
          </w:tcPr>
          <w:p w:rsidR="00F90C22" w:rsidRPr="00244FE8" w:rsidRDefault="00C13640" w:rsidP="00F90C22">
            <w:pPr>
              <w:tabs>
                <w:tab w:val="left" w:pos="1515"/>
              </w:tabs>
              <w:rPr>
                <w:rFonts w:asciiTheme="minorHAnsi" w:hAnsiTheme="minorHAnsi"/>
                <w:b/>
              </w:rPr>
            </w:pPr>
            <w:r w:rsidRPr="00244FE8">
              <w:rPr>
                <w:rFonts w:asciiTheme="minorHAnsi" w:hAnsiTheme="minorHAnsi"/>
                <w:b/>
              </w:rPr>
              <w:t>Paper</w:t>
            </w:r>
            <w:r w:rsidR="00E53482" w:rsidRPr="00244FE8">
              <w:rPr>
                <w:rFonts w:asciiTheme="minorHAnsi" w:hAnsiTheme="minorHAnsi"/>
                <w:b/>
              </w:rPr>
              <w:t xml:space="preserve"> previously considered by:</w:t>
            </w:r>
          </w:p>
          <w:p w:rsidR="00E53482" w:rsidRPr="00244FE8" w:rsidRDefault="00E53482" w:rsidP="00F90C22">
            <w:pPr>
              <w:tabs>
                <w:tab w:val="left" w:pos="1515"/>
              </w:tabs>
              <w:rPr>
                <w:rFonts w:asciiTheme="minorHAnsi" w:hAnsiTheme="minorHAnsi"/>
                <w:b/>
              </w:rPr>
            </w:pPr>
          </w:p>
        </w:tc>
        <w:tc>
          <w:tcPr>
            <w:tcW w:w="5945" w:type="dxa"/>
            <w:gridSpan w:val="14"/>
          </w:tcPr>
          <w:p w:rsidR="00F90C22" w:rsidRPr="00244FE8" w:rsidRDefault="00F90C22" w:rsidP="00F90C22">
            <w:pPr>
              <w:tabs>
                <w:tab w:val="left" w:pos="1515"/>
              </w:tabs>
              <w:rPr>
                <w:rFonts w:asciiTheme="minorHAnsi" w:hAnsiTheme="minorHAnsi"/>
              </w:rPr>
            </w:pPr>
          </w:p>
        </w:tc>
      </w:tr>
      <w:tr w:rsidR="00F90C22" w:rsidRPr="00244FE8" w:rsidTr="568B69AD">
        <w:trPr>
          <w:trHeight w:val="403"/>
        </w:trPr>
        <w:tc>
          <w:tcPr>
            <w:tcW w:w="3978" w:type="dxa"/>
            <w:shd w:val="clear" w:color="auto" w:fill="F2F2F2" w:themeFill="background1" w:themeFillShade="F2"/>
          </w:tcPr>
          <w:p w:rsidR="00F90C22" w:rsidRPr="00244FE8" w:rsidRDefault="00067A75" w:rsidP="00F90C22">
            <w:pPr>
              <w:tabs>
                <w:tab w:val="left" w:pos="1515"/>
              </w:tabs>
              <w:rPr>
                <w:rFonts w:asciiTheme="minorHAnsi" w:hAnsiTheme="minorHAnsi"/>
                <w:b/>
              </w:rPr>
            </w:pPr>
            <w:r w:rsidRPr="00244FE8">
              <w:rPr>
                <w:rFonts w:asciiTheme="minorHAnsi" w:hAnsiTheme="minorHAnsi"/>
                <w:b/>
              </w:rPr>
              <w:t>Key issues:</w:t>
            </w:r>
          </w:p>
          <w:p w:rsidR="00F90C22" w:rsidRPr="003D57FB" w:rsidDel="004D70BD" w:rsidRDefault="00F90C22" w:rsidP="003D57FB">
            <w:pPr>
              <w:tabs>
                <w:tab w:val="left" w:pos="1515"/>
              </w:tabs>
              <w:rPr>
                <w:rFonts w:asciiTheme="minorHAnsi" w:hAnsiTheme="minorHAnsi"/>
                <w:b/>
              </w:rPr>
            </w:pPr>
          </w:p>
        </w:tc>
        <w:tc>
          <w:tcPr>
            <w:tcW w:w="5945" w:type="dxa"/>
            <w:gridSpan w:val="14"/>
          </w:tcPr>
          <w:p w:rsidR="00BC67E0" w:rsidRPr="00244FE8" w:rsidRDefault="00BC67E0" w:rsidP="00BC67E0">
            <w:pPr>
              <w:tabs>
                <w:tab w:val="left" w:pos="1515"/>
              </w:tabs>
              <w:rPr>
                <w:rFonts w:asciiTheme="minorHAnsi" w:hAnsiTheme="minorHAnsi"/>
                <w:color w:val="auto"/>
              </w:rPr>
            </w:pPr>
            <w:r w:rsidRPr="00244FE8">
              <w:rPr>
                <w:rFonts w:asciiTheme="minorHAnsi" w:hAnsiTheme="minorHAnsi"/>
                <w:color w:val="auto"/>
              </w:rPr>
              <w:t>This report provides information relating to ward staffing levels (funded against actual) and details of the actions taken to address any shortfalls</w:t>
            </w:r>
            <w:r w:rsidR="006835EC" w:rsidRPr="00244FE8">
              <w:rPr>
                <w:rFonts w:asciiTheme="minorHAnsi" w:hAnsiTheme="minorHAnsi"/>
                <w:color w:val="auto"/>
              </w:rPr>
              <w:t xml:space="preserve"> within the month of </w:t>
            </w:r>
            <w:r w:rsidR="000B38A3">
              <w:rPr>
                <w:rFonts w:asciiTheme="minorHAnsi" w:hAnsiTheme="minorHAnsi"/>
                <w:color w:val="auto"/>
              </w:rPr>
              <w:t>December</w:t>
            </w:r>
            <w:r w:rsidR="006C4D21">
              <w:rPr>
                <w:rFonts w:asciiTheme="minorHAnsi" w:hAnsiTheme="minorHAnsi"/>
                <w:color w:val="auto"/>
              </w:rPr>
              <w:t xml:space="preserve"> 2024</w:t>
            </w:r>
            <w:r w:rsidRPr="00244FE8">
              <w:rPr>
                <w:rFonts w:asciiTheme="minorHAnsi" w:hAnsiTheme="minorHAnsi"/>
                <w:color w:val="auto"/>
              </w:rPr>
              <w:t>.</w:t>
            </w:r>
          </w:p>
          <w:p w:rsidR="002C78C9" w:rsidRPr="00244FE8" w:rsidRDefault="002C78C9" w:rsidP="00BC67E0">
            <w:pPr>
              <w:tabs>
                <w:tab w:val="left" w:pos="1515"/>
              </w:tabs>
              <w:rPr>
                <w:rFonts w:asciiTheme="minorHAnsi" w:hAnsiTheme="minorHAnsi"/>
                <w:color w:val="FF0000"/>
              </w:rPr>
            </w:pPr>
          </w:p>
          <w:p w:rsidR="00BC67E0" w:rsidRPr="00244FE8" w:rsidRDefault="000B38A3" w:rsidP="29D77E7A">
            <w:pPr>
              <w:tabs>
                <w:tab w:val="left" w:pos="1515"/>
              </w:tabs>
              <w:rPr>
                <w:rFonts w:asciiTheme="minorHAnsi" w:hAnsiTheme="minorHAnsi"/>
                <w:color w:val="auto"/>
              </w:rPr>
            </w:pPr>
            <w:r>
              <w:rPr>
                <w:rFonts w:asciiTheme="minorHAnsi" w:hAnsiTheme="minorHAnsi"/>
                <w:color w:val="auto"/>
              </w:rPr>
              <w:t>December</w:t>
            </w:r>
            <w:r w:rsidR="002A63B3" w:rsidRPr="29D77E7A">
              <w:rPr>
                <w:rFonts w:asciiTheme="minorHAnsi" w:hAnsiTheme="minorHAnsi"/>
                <w:color w:val="auto"/>
              </w:rPr>
              <w:t xml:space="preserve"> has</w:t>
            </w:r>
            <w:r w:rsidR="00512A83" w:rsidRPr="29D77E7A">
              <w:rPr>
                <w:rFonts w:asciiTheme="minorHAnsi" w:hAnsiTheme="minorHAnsi"/>
                <w:color w:val="auto"/>
              </w:rPr>
              <w:t xml:space="preserve"> </w:t>
            </w:r>
            <w:r w:rsidR="002C78C9" w:rsidRPr="29D77E7A">
              <w:rPr>
                <w:rFonts w:asciiTheme="minorHAnsi" w:hAnsiTheme="minorHAnsi"/>
                <w:color w:val="auto"/>
              </w:rPr>
              <w:t xml:space="preserve">demonstrated </w:t>
            </w:r>
            <w:r w:rsidR="002A63B3" w:rsidRPr="29D77E7A">
              <w:rPr>
                <w:rFonts w:asciiTheme="minorHAnsi" w:hAnsiTheme="minorHAnsi"/>
                <w:color w:val="auto"/>
              </w:rPr>
              <w:t>some areas with staffing challenges</w:t>
            </w:r>
            <w:r w:rsidR="00C517D7" w:rsidRPr="29D77E7A">
              <w:rPr>
                <w:rFonts w:asciiTheme="minorHAnsi" w:hAnsiTheme="minorHAnsi"/>
                <w:color w:val="auto"/>
              </w:rPr>
              <w:t xml:space="preserve"> relat</w:t>
            </w:r>
            <w:r w:rsidR="006C4D21" w:rsidRPr="29D77E7A">
              <w:rPr>
                <w:rFonts w:asciiTheme="minorHAnsi" w:hAnsiTheme="minorHAnsi"/>
                <w:color w:val="auto"/>
              </w:rPr>
              <w:t xml:space="preserve">ing to </w:t>
            </w:r>
            <w:r w:rsidR="00C517D7" w:rsidRPr="29D77E7A">
              <w:rPr>
                <w:rFonts w:asciiTheme="minorHAnsi" w:hAnsiTheme="minorHAnsi"/>
                <w:color w:val="auto"/>
              </w:rPr>
              <w:t>sickness absence</w:t>
            </w:r>
            <w:r w:rsidR="002A63B3" w:rsidRPr="29D77E7A">
              <w:rPr>
                <w:rFonts w:asciiTheme="minorHAnsi" w:hAnsiTheme="minorHAnsi"/>
                <w:color w:val="auto"/>
              </w:rPr>
              <w:t xml:space="preserve"> and enhanced care requirements</w:t>
            </w:r>
            <w:r w:rsidR="006C4D21" w:rsidRPr="29D77E7A">
              <w:rPr>
                <w:rFonts w:asciiTheme="minorHAnsi" w:hAnsiTheme="minorHAnsi"/>
                <w:color w:val="auto"/>
              </w:rPr>
              <w:t>. During</w:t>
            </w:r>
            <w:r>
              <w:rPr>
                <w:rFonts w:asciiTheme="minorHAnsi" w:hAnsiTheme="minorHAnsi"/>
                <w:color w:val="auto"/>
              </w:rPr>
              <w:t xml:space="preserve"> December</w:t>
            </w:r>
            <w:r w:rsidR="000476B9">
              <w:rPr>
                <w:rFonts w:asciiTheme="minorHAnsi" w:hAnsiTheme="minorHAnsi"/>
                <w:color w:val="auto"/>
              </w:rPr>
              <w:t>,</w:t>
            </w:r>
            <w:r w:rsidR="0016645B" w:rsidRPr="29D77E7A">
              <w:rPr>
                <w:rFonts w:asciiTheme="minorHAnsi" w:hAnsiTheme="minorHAnsi"/>
                <w:color w:val="auto"/>
              </w:rPr>
              <w:t xml:space="preserve"> </w:t>
            </w:r>
            <w:r w:rsidR="00C517D7" w:rsidRPr="29D77E7A">
              <w:rPr>
                <w:rFonts w:asciiTheme="minorHAnsi" w:hAnsiTheme="minorHAnsi"/>
                <w:color w:val="auto"/>
              </w:rPr>
              <w:t>w</w:t>
            </w:r>
            <w:r w:rsidR="0094415D" w:rsidRPr="29D77E7A">
              <w:rPr>
                <w:rFonts w:asciiTheme="minorHAnsi" w:hAnsiTheme="minorHAnsi"/>
                <w:color w:val="auto"/>
              </w:rPr>
              <w:t xml:space="preserve">e </w:t>
            </w:r>
            <w:r w:rsidR="00E57262" w:rsidRPr="29D77E7A">
              <w:rPr>
                <w:rFonts w:asciiTheme="minorHAnsi" w:hAnsiTheme="minorHAnsi"/>
                <w:color w:val="auto"/>
              </w:rPr>
              <w:t>contin</w:t>
            </w:r>
            <w:r w:rsidR="0094415D" w:rsidRPr="29D77E7A">
              <w:rPr>
                <w:rFonts w:asciiTheme="minorHAnsi" w:hAnsiTheme="minorHAnsi"/>
                <w:color w:val="auto"/>
              </w:rPr>
              <w:t>ue</w:t>
            </w:r>
            <w:r w:rsidR="00C517D7" w:rsidRPr="29D77E7A">
              <w:rPr>
                <w:rFonts w:asciiTheme="minorHAnsi" w:hAnsiTheme="minorHAnsi"/>
                <w:color w:val="auto"/>
              </w:rPr>
              <w:t>d</w:t>
            </w:r>
            <w:r w:rsidR="0094415D" w:rsidRPr="29D77E7A">
              <w:rPr>
                <w:rFonts w:asciiTheme="minorHAnsi" w:hAnsiTheme="minorHAnsi"/>
                <w:color w:val="auto"/>
              </w:rPr>
              <w:t xml:space="preserve"> to experience </w:t>
            </w:r>
            <w:r w:rsidR="00E57262" w:rsidRPr="29D77E7A">
              <w:rPr>
                <w:rFonts w:asciiTheme="minorHAnsi" w:hAnsiTheme="minorHAnsi"/>
                <w:color w:val="auto"/>
              </w:rPr>
              <w:t>periods of increased patient activity with surge pressure resultin</w:t>
            </w:r>
            <w:r w:rsidR="002C78C9" w:rsidRPr="29D77E7A">
              <w:rPr>
                <w:rFonts w:asciiTheme="minorHAnsi" w:hAnsiTheme="minorHAnsi"/>
                <w:color w:val="auto"/>
              </w:rPr>
              <w:t>g in escalation areas</w:t>
            </w:r>
            <w:r w:rsidR="00D64953">
              <w:rPr>
                <w:rFonts w:asciiTheme="minorHAnsi" w:hAnsiTheme="minorHAnsi"/>
                <w:color w:val="auto"/>
              </w:rPr>
              <w:t xml:space="preserve"> open in Ward 11 and SDEC</w:t>
            </w:r>
            <w:r w:rsidR="00E57262" w:rsidRPr="29D77E7A">
              <w:rPr>
                <w:rFonts w:asciiTheme="minorHAnsi" w:hAnsiTheme="minorHAnsi"/>
                <w:color w:val="auto"/>
              </w:rPr>
              <w:t>.</w:t>
            </w:r>
            <w:r w:rsidR="00D64953">
              <w:rPr>
                <w:rFonts w:asciiTheme="minorHAnsi" w:hAnsiTheme="minorHAnsi"/>
                <w:color w:val="auto"/>
              </w:rPr>
              <w:t xml:space="preserve">  </w:t>
            </w:r>
            <w:proofErr w:type="gramStart"/>
            <w:r w:rsidR="00D64953">
              <w:rPr>
                <w:rFonts w:asciiTheme="minorHAnsi" w:hAnsiTheme="minorHAnsi"/>
                <w:color w:val="auto"/>
              </w:rPr>
              <w:t>Additionally</w:t>
            </w:r>
            <w:proofErr w:type="gramEnd"/>
            <w:r w:rsidR="00D64953">
              <w:rPr>
                <w:rFonts w:asciiTheme="minorHAnsi" w:hAnsiTheme="minorHAnsi"/>
                <w:color w:val="auto"/>
              </w:rPr>
              <w:t xml:space="preserve"> escalation beds continue to be open on wards 22, 24 and 25.</w:t>
            </w:r>
            <w:r w:rsidR="00E57262" w:rsidRPr="29D77E7A">
              <w:rPr>
                <w:rFonts w:asciiTheme="minorHAnsi" w:hAnsiTheme="minorHAnsi"/>
                <w:color w:val="auto"/>
              </w:rPr>
              <w:t xml:space="preserve"> </w:t>
            </w:r>
            <w:r w:rsidR="00FB7C59" w:rsidRPr="29D77E7A">
              <w:rPr>
                <w:rFonts w:asciiTheme="minorHAnsi" w:hAnsiTheme="minorHAnsi"/>
                <w:color w:val="auto"/>
              </w:rPr>
              <w:t>This has</w:t>
            </w:r>
            <w:r w:rsidR="00BC67E0" w:rsidRPr="29D77E7A">
              <w:rPr>
                <w:rFonts w:asciiTheme="minorHAnsi" w:hAnsiTheme="minorHAnsi"/>
                <w:color w:val="auto"/>
              </w:rPr>
              <w:t xml:space="preserve"> </w:t>
            </w:r>
            <w:r w:rsidR="00C517D7" w:rsidRPr="29D77E7A">
              <w:rPr>
                <w:rFonts w:asciiTheme="minorHAnsi" w:hAnsiTheme="minorHAnsi"/>
                <w:color w:val="auto"/>
              </w:rPr>
              <w:t xml:space="preserve">impacted on </w:t>
            </w:r>
            <w:r w:rsidR="00BC67E0" w:rsidRPr="29D77E7A">
              <w:rPr>
                <w:rFonts w:asciiTheme="minorHAnsi" w:hAnsiTheme="minorHAnsi"/>
                <w:color w:val="auto"/>
              </w:rPr>
              <w:t>staffing resource</w:t>
            </w:r>
            <w:r w:rsidR="00E57262" w:rsidRPr="29D77E7A">
              <w:rPr>
                <w:rFonts w:asciiTheme="minorHAnsi" w:hAnsiTheme="minorHAnsi"/>
                <w:color w:val="auto"/>
              </w:rPr>
              <w:t xml:space="preserve">. </w:t>
            </w:r>
            <w:r w:rsidR="007A7311" w:rsidRPr="29D77E7A">
              <w:rPr>
                <w:rFonts w:asciiTheme="minorHAnsi" w:hAnsiTheme="minorHAnsi"/>
                <w:color w:val="auto"/>
              </w:rPr>
              <w:t xml:space="preserve">There is </w:t>
            </w:r>
            <w:r w:rsidR="001E5C0A" w:rsidRPr="29D77E7A">
              <w:rPr>
                <w:rFonts w:asciiTheme="minorHAnsi" w:hAnsiTheme="minorHAnsi"/>
                <w:color w:val="auto"/>
              </w:rPr>
              <w:t>continue</w:t>
            </w:r>
            <w:r w:rsidR="007A7311" w:rsidRPr="29D77E7A">
              <w:rPr>
                <w:rFonts w:asciiTheme="minorHAnsi" w:hAnsiTheme="minorHAnsi"/>
                <w:color w:val="auto"/>
              </w:rPr>
              <w:t>d</w:t>
            </w:r>
            <w:r w:rsidR="001E5C0A" w:rsidRPr="29D77E7A">
              <w:rPr>
                <w:rFonts w:asciiTheme="minorHAnsi" w:hAnsiTheme="minorHAnsi"/>
                <w:color w:val="auto"/>
              </w:rPr>
              <w:t xml:space="preserve"> focused work around the retention of staff</w:t>
            </w:r>
            <w:r w:rsidR="00E57262" w:rsidRPr="29D77E7A">
              <w:rPr>
                <w:rFonts w:asciiTheme="minorHAnsi" w:hAnsiTheme="minorHAnsi"/>
                <w:color w:val="auto"/>
              </w:rPr>
              <w:t xml:space="preserve"> and managing staff attendance</w:t>
            </w:r>
            <w:r w:rsidR="001E5C0A" w:rsidRPr="29D77E7A">
              <w:rPr>
                <w:rFonts w:asciiTheme="minorHAnsi" w:hAnsiTheme="minorHAnsi"/>
                <w:color w:val="auto"/>
              </w:rPr>
              <w:t>.</w:t>
            </w:r>
            <w:r w:rsidR="00604C87" w:rsidRPr="29D77E7A">
              <w:rPr>
                <w:rFonts w:asciiTheme="minorHAnsi" w:hAnsiTheme="minorHAnsi"/>
                <w:color w:val="auto"/>
              </w:rPr>
              <w:t xml:space="preserve"> </w:t>
            </w:r>
          </w:p>
          <w:p w:rsidR="00BC67E0" w:rsidRPr="00244FE8" w:rsidRDefault="00BC67E0" w:rsidP="00BC67E0">
            <w:pPr>
              <w:tabs>
                <w:tab w:val="left" w:pos="1515"/>
              </w:tabs>
              <w:rPr>
                <w:rFonts w:asciiTheme="minorHAnsi" w:hAnsiTheme="minorHAnsi"/>
                <w:color w:val="FF0000"/>
              </w:rPr>
            </w:pPr>
          </w:p>
          <w:p w:rsidR="00BC67E0" w:rsidRPr="00244FE8" w:rsidRDefault="00BC67E0" w:rsidP="00BC67E0">
            <w:pPr>
              <w:tabs>
                <w:tab w:val="left" w:pos="1515"/>
              </w:tabs>
              <w:rPr>
                <w:rFonts w:asciiTheme="minorHAnsi" w:hAnsiTheme="minorHAnsi"/>
                <w:color w:val="FF0000"/>
              </w:rPr>
            </w:pPr>
            <w:r w:rsidRPr="00244FE8">
              <w:rPr>
                <w:rFonts w:asciiTheme="minorHAnsi" w:hAnsiTheme="minorHAnsi"/>
                <w:color w:val="auto"/>
              </w:rPr>
              <w:t>Wards where staffing fell below 75% of the funded establishment are shown within the paper.</w:t>
            </w:r>
            <w:r w:rsidR="001E5C0A" w:rsidRPr="00244FE8">
              <w:rPr>
                <w:rFonts w:asciiTheme="minorHAnsi" w:hAnsiTheme="minorHAnsi"/>
                <w:color w:val="auto"/>
              </w:rPr>
              <w:t xml:space="preserve"> Detailed context and a</w:t>
            </w:r>
            <w:r w:rsidRPr="00244FE8">
              <w:rPr>
                <w:rFonts w:asciiTheme="minorHAnsi" w:hAnsiTheme="minorHAnsi"/>
                <w:color w:val="auto"/>
              </w:rPr>
              <w:t xml:space="preserve">ctions </w:t>
            </w:r>
            <w:r w:rsidR="001E5C0A" w:rsidRPr="00244FE8">
              <w:rPr>
                <w:rFonts w:asciiTheme="minorHAnsi" w:hAnsiTheme="minorHAnsi"/>
                <w:color w:val="auto"/>
              </w:rPr>
              <w:t xml:space="preserve">taken to mitigate risk </w:t>
            </w:r>
            <w:r w:rsidRPr="00244FE8">
              <w:rPr>
                <w:rFonts w:asciiTheme="minorHAnsi" w:hAnsiTheme="minorHAnsi"/>
                <w:color w:val="auto"/>
              </w:rPr>
              <w:t xml:space="preserve">are documented. </w:t>
            </w:r>
            <w:r w:rsidR="001E5C0A" w:rsidRPr="00244FE8">
              <w:rPr>
                <w:rFonts w:asciiTheme="minorHAnsi" w:hAnsiTheme="minorHAnsi"/>
                <w:color w:val="auto"/>
              </w:rPr>
              <w:t xml:space="preserve">A </w:t>
            </w:r>
            <w:r w:rsidR="00B06B98" w:rsidRPr="00244FE8">
              <w:rPr>
                <w:rFonts w:asciiTheme="minorHAnsi" w:hAnsiTheme="minorHAnsi"/>
                <w:color w:val="auto"/>
              </w:rPr>
              <w:t xml:space="preserve">staffing </w:t>
            </w:r>
            <w:r w:rsidR="00DC2D2F" w:rsidRPr="00244FE8">
              <w:rPr>
                <w:rFonts w:asciiTheme="minorHAnsi" w:hAnsiTheme="minorHAnsi"/>
                <w:color w:val="auto"/>
              </w:rPr>
              <w:t>escalation protocol</w:t>
            </w:r>
            <w:r w:rsidR="001E5C0A" w:rsidRPr="00244FE8">
              <w:rPr>
                <w:rFonts w:asciiTheme="minorHAnsi" w:hAnsiTheme="minorHAnsi"/>
                <w:color w:val="auto"/>
              </w:rPr>
              <w:t xml:space="preserve"> is now in </w:t>
            </w:r>
            <w:r w:rsidR="001E5C0A" w:rsidRPr="00244FE8">
              <w:rPr>
                <w:rFonts w:asciiTheme="minorHAnsi" w:hAnsiTheme="minorHAnsi"/>
                <w:color w:val="auto"/>
              </w:rPr>
              <w:lastRenderedPageBreak/>
              <w:t xml:space="preserve">operation </w:t>
            </w:r>
            <w:r w:rsidR="00B06B98" w:rsidRPr="00244FE8">
              <w:rPr>
                <w:rFonts w:asciiTheme="minorHAnsi" w:hAnsiTheme="minorHAnsi"/>
                <w:color w:val="auto"/>
              </w:rPr>
              <w:t>across all areas within the organisation and assurance of this operating as expected</w:t>
            </w:r>
            <w:r w:rsidR="00061A44" w:rsidRPr="00244FE8">
              <w:rPr>
                <w:rFonts w:asciiTheme="minorHAnsi" w:hAnsiTheme="minorHAnsi"/>
                <w:color w:val="auto"/>
              </w:rPr>
              <w:t>,</w:t>
            </w:r>
            <w:r w:rsidR="00B06B98" w:rsidRPr="00244FE8">
              <w:rPr>
                <w:rFonts w:asciiTheme="minorHAnsi" w:hAnsiTheme="minorHAnsi"/>
                <w:color w:val="auto"/>
              </w:rPr>
              <w:t xml:space="preserve"> is provided by the number of s</w:t>
            </w:r>
            <w:r w:rsidR="00061A44" w:rsidRPr="00244FE8">
              <w:rPr>
                <w:rFonts w:asciiTheme="minorHAnsi" w:hAnsiTheme="minorHAnsi"/>
                <w:color w:val="auto"/>
              </w:rPr>
              <w:t>taffing incident reports raised through</w:t>
            </w:r>
            <w:r w:rsidR="00B06B98" w:rsidRPr="00244FE8">
              <w:rPr>
                <w:rFonts w:asciiTheme="minorHAnsi" w:hAnsiTheme="minorHAnsi"/>
                <w:color w:val="auto"/>
              </w:rPr>
              <w:t xml:space="preserve"> the </w:t>
            </w:r>
            <w:r w:rsidR="0073095B" w:rsidRPr="00244FE8">
              <w:rPr>
                <w:rFonts w:asciiTheme="minorHAnsi" w:hAnsiTheme="minorHAnsi"/>
                <w:color w:val="auto"/>
              </w:rPr>
              <w:t>incident reporting</w:t>
            </w:r>
            <w:r w:rsidR="00B06B98" w:rsidRPr="00244FE8">
              <w:rPr>
                <w:rFonts w:asciiTheme="minorHAnsi" w:hAnsiTheme="minorHAnsi"/>
                <w:color w:val="auto"/>
              </w:rPr>
              <w:t xml:space="preserve"> system.</w:t>
            </w:r>
          </w:p>
          <w:p w:rsidR="00B06B98" w:rsidRPr="00244FE8" w:rsidRDefault="00B06B98" w:rsidP="0094415D">
            <w:pPr>
              <w:tabs>
                <w:tab w:val="left" w:pos="1515"/>
              </w:tabs>
              <w:rPr>
                <w:rFonts w:asciiTheme="minorHAnsi" w:hAnsiTheme="minorHAnsi"/>
              </w:rPr>
            </w:pPr>
          </w:p>
        </w:tc>
      </w:tr>
      <w:tr w:rsidR="00F90C22" w:rsidRPr="00244FE8" w:rsidTr="568B69AD">
        <w:tc>
          <w:tcPr>
            <w:tcW w:w="3978" w:type="dxa"/>
            <w:shd w:val="clear" w:color="auto" w:fill="F2F2F2" w:themeFill="background1" w:themeFillShade="F2"/>
          </w:tcPr>
          <w:p w:rsidR="00F90C22" w:rsidRPr="00244FE8" w:rsidRDefault="00F90C22" w:rsidP="00F90C22">
            <w:pPr>
              <w:tabs>
                <w:tab w:val="left" w:pos="1515"/>
              </w:tabs>
              <w:rPr>
                <w:rFonts w:asciiTheme="minorHAnsi" w:hAnsiTheme="minorHAnsi"/>
                <w:b/>
              </w:rPr>
            </w:pPr>
            <w:r w:rsidRPr="00244FE8">
              <w:rPr>
                <w:rFonts w:asciiTheme="minorHAnsi" w:hAnsiTheme="minorHAnsi"/>
                <w:b/>
              </w:rPr>
              <w:lastRenderedPageBreak/>
              <w:t xml:space="preserve">Recommended actions for </w:t>
            </w:r>
            <w:r w:rsidR="00067A75" w:rsidRPr="00244FE8">
              <w:rPr>
                <w:rFonts w:asciiTheme="minorHAnsi" w:hAnsiTheme="minorHAnsi"/>
                <w:b/>
              </w:rPr>
              <w:t>this meeting:</w:t>
            </w:r>
          </w:p>
          <w:p w:rsidR="00F90C22" w:rsidRPr="00244FE8" w:rsidRDefault="00F90C22" w:rsidP="00F90C22">
            <w:pPr>
              <w:tabs>
                <w:tab w:val="left" w:pos="1515"/>
              </w:tabs>
              <w:rPr>
                <w:rFonts w:asciiTheme="minorHAnsi" w:hAnsiTheme="minorHAnsi"/>
                <w:b/>
              </w:rPr>
            </w:pPr>
          </w:p>
          <w:p w:rsidR="00FD58A9" w:rsidRPr="00244FE8" w:rsidRDefault="00FD58A9" w:rsidP="00F90C22">
            <w:pPr>
              <w:tabs>
                <w:tab w:val="left" w:pos="1515"/>
              </w:tabs>
              <w:rPr>
                <w:rFonts w:asciiTheme="minorHAnsi" w:hAnsiTheme="minorHAnsi"/>
                <w:b/>
              </w:rPr>
            </w:pPr>
          </w:p>
          <w:p w:rsidR="00FD58A9" w:rsidRPr="00244FE8" w:rsidRDefault="00FD58A9" w:rsidP="00F90C22">
            <w:pPr>
              <w:tabs>
                <w:tab w:val="left" w:pos="1515"/>
              </w:tabs>
              <w:rPr>
                <w:rFonts w:asciiTheme="minorHAnsi" w:hAnsiTheme="minorHAnsi"/>
                <w:b/>
              </w:rPr>
            </w:pPr>
          </w:p>
        </w:tc>
        <w:tc>
          <w:tcPr>
            <w:tcW w:w="5945" w:type="dxa"/>
            <w:gridSpan w:val="14"/>
          </w:tcPr>
          <w:p w:rsidR="00BC67E0" w:rsidRPr="00244FE8" w:rsidRDefault="00BE203C" w:rsidP="00BC67E0">
            <w:pPr>
              <w:tabs>
                <w:tab w:val="left" w:pos="1515"/>
              </w:tabs>
              <w:rPr>
                <w:rFonts w:asciiTheme="minorHAnsi" w:hAnsiTheme="minorHAnsi"/>
                <w:color w:val="auto"/>
              </w:rPr>
            </w:pPr>
            <w:r>
              <w:rPr>
                <w:rFonts w:asciiTheme="minorHAnsi" w:hAnsiTheme="minorHAnsi"/>
                <w:color w:val="auto"/>
              </w:rPr>
              <w:t>The Board of Directors</w:t>
            </w:r>
            <w:r w:rsidR="003D57FB">
              <w:rPr>
                <w:rFonts w:asciiTheme="minorHAnsi" w:hAnsiTheme="minorHAnsi"/>
                <w:color w:val="auto"/>
              </w:rPr>
              <w:t xml:space="preserve"> is</w:t>
            </w:r>
            <w:r w:rsidR="00BC67E0" w:rsidRPr="00244FE8">
              <w:rPr>
                <w:rFonts w:asciiTheme="minorHAnsi" w:hAnsiTheme="minorHAnsi"/>
                <w:color w:val="auto"/>
              </w:rPr>
              <w:t xml:space="preserve"> asked to:</w:t>
            </w:r>
          </w:p>
          <w:p w:rsidR="00BC67E0" w:rsidRPr="00244FE8" w:rsidRDefault="00BC67E0" w:rsidP="00BC67E0">
            <w:pPr>
              <w:numPr>
                <w:ilvl w:val="0"/>
                <w:numId w:val="44"/>
              </w:numPr>
              <w:tabs>
                <w:tab w:val="left" w:pos="1515"/>
              </w:tabs>
              <w:contextualSpacing/>
              <w:jc w:val="both"/>
              <w:rPr>
                <w:rFonts w:asciiTheme="minorHAnsi" w:hAnsiTheme="minorHAnsi"/>
                <w:color w:val="auto"/>
              </w:rPr>
            </w:pPr>
            <w:r w:rsidRPr="00244FE8">
              <w:rPr>
                <w:rFonts w:asciiTheme="minorHAnsi" w:hAnsiTheme="minorHAnsi"/>
                <w:color w:val="auto"/>
              </w:rPr>
              <w:t>receive the report for assurance</w:t>
            </w:r>
          </w:p>
          <w:p w:rsidR="00F90C22" w:rsidRPr="00244FE8" w:rsidRDefault="00BC67E0" w:rsidP="00DF116E">
            <w:pPr>
              <w:pStyle w:val="ListParagraph"/>
              <w:numPr>
                <w:ilvl w:val="0"/>
                <w:numId w:val="44"/>
              </w:numPr>
              <w:tabs>
                <w:tab w:val="left" w:pos="1515"/>
              </w:tabs>
              <w:rPr>
                <w:rFonts w:asciiTheme="minorHAnsi" w:hAnsiTheme="minorHAnsi"/>
              </w:rPr>
            </w:pPr>
            <w:r w:rsidRPr="00244FE8">
              <w:rPr>
                <w:rFonts w:asciiTheme="minorHAnsi" w:hAnsiTheme="minorHAnsi"/>
                <w:color w:val="auto"/>
              </w:rPr>
              <w:t>note the work being undertaken to address the shortfalls in staffing</w:t>
            </w:r>
          </w:p>
        </w:tc>
      </w:tr>
      <w:tr w:rsidR="00F90C22" w:rsidRPr="00244FE8" w:rsidTr="568B69AD">
        <w:trPr>
          <w:trHeight w:val="633"/>
        </w:trPr>
        <w:tc>
          <w:tcPr>
            <w:tcW w:w="3978" w:type="dxa"/>
            <w:vMerge w:val="restart"/>
            <w:shd w:val="clear" w:color="auto" w:fill="F2F2F2" w:themeFill="background1" w:themeFillShade="F2"/>
          </w:tcPr>
          <w:p w:rsidR="00F90C22" w:rsidRPr="00244FE8" w:rsidRDefault="00F90C22" w:rsidP="00F90C22">
            <w:pPr>
              <w:tabs>
                <w:tab w:val="left" w:pos="1515"/>
              </w:tabs>
              <w:rPr>
                <w:rFonts w:asciiTheme="minorHAnsi" w:hAnsiTheme="minorHAnsi"/>
                <w:b/>
              </w:rPr>
            </w:pPr>
            <w:r w:rsidRPr="00244FE8">
              <w:rPr>
                <w:rFonts w:asciiTheme="minorHAnsi" w:hAnsiTheme="minorHAnsi"/>
                <w:b/>
              </w:rPr>
              <w:t>Trust Strategic Aims that the report relates to:</w:t>
            </w:r>
          </w:p>
          <w:p w:rsidR="00F90C22" w:rsidRPr="00244FE8" w:rsidRDefault="00F90C22" w:rsidP="0001086F">
            <w:pPr>
              <w:tabs>
                <w:tab w:val="left" w:pos="1515"/>
              </w:tabs>
              <w:rPr>
                <w:rFonts w:asciiTheme="minorHAnsi" w:hAnsiTheme="minorHAnsi"/>
                <w:b/>
              </w:rPr>
            </w:pPr>
          </w:p>
        </w:tc>
        <w:tc>
          <w:tcPr>
            <w:tcW w:w="810" w:type="dxa"/>
          </w:tcPr>
          <w:p w:rsidR="00F90C22" w:rsidRPr="00244FE8" w:rsidRDefault="00F90C22" w:rsidP="00F90C22">
            <w:pPr>
              <w:spacing w:before="60"/>
              <w:contextualSpacing/>
              <w:jc w:val="center"/>
              <w:rPr>
                <w:rFonts w:asciiTheme="minorHAnsi" w:eastAsia="Calibri" w:hAnsiTheme="minorHAnsi" w:cs="Times New Roman"/>
                <w:b/>
              </w:rPr>
            </w:pPr>
            <w:r w:rsidRPr="00244FE8">
              <w:rPr>
                <w:rFonts w:asciiTheme="minorHAnsi" w:eastAsia="Calibri" w:hAnsiTheme="minorHAnsi" w:cs="Times New Roman"/>
                <w:b/>
              </w:rPr>
              <w:t>Aim 1</w:t>
            </w:r>
          </w:p>
          <w:sdt>
            <w:sdtPr>
              <w:rPr>
                <w:rFonts w:asciiTheme="minorHAnsi" w:eastAsia="Calibri" w:hAnsiTheme="minorHAnsi" w:cs="Times New Roman"/>
                <w:b/>
                <w:bCs/>
              </w:rPr>
              <w:id w:val="112716965"/>
              <w14:checkbox>
                <w14:checked w14:val="1"/>
                <w14:checkedState w14:val="2612" w14:font="MS Gothic"/>
                <w14:uncheckedState w14:val="2610" w14:font="MS Gothic"/>
              </w14:checkbox>
            </w:sdtPr>
            <w:sdtEndPr/>
            <w:sdtContent>
              <w:p w:rsidR="00F90C22" w:rsidRPr="00244FE8" w:rsidRDefault="00027640" w:rsidP="00F90C22">
                <w:pPr>
                  <w:spacing w:before="60"/>
                  <w:contextualSpacing/>
                  <w:jc w:val="center"/>
                  <w:rPr>
                    <w:rFonts w:asciiTheme="minorHAnsi" w:eastAsia="Calibri" w:hAnsiTheme="minorHAnsi" w:cs="Times New Roman"/>
                    <w:b/>
                  </w:rPr>
                </w:pPr>
                <w:r w:rsidRPr="00244FE8">
                  <w:rPr>
                    <w:rFonts w:ascii="Segoe UI Symbol" w:eastAsia="MS Gothic" w:hAnsi="Segoe UI Symbol" w:cs="Segoe UI Symbol"/>
                    <w:b/>
                  </w:rPr>
                  <w:t>☒</w:t>
                </w:r>
              </w:p>
            </w:sdtContent>
          </w:sdt>
        </w:tc>
        <w:tc>
          <w:tcPr>
            <w:tcW w:w="5135" w:type="dxa"/>
            <w:gridSpan w:val="13"/>
          </w:tcPr>
          <w:p w:rsidR="00F90C22" w:rsidRPr="00244FE8" w:rsidRDefault="00F90C22" w:rsidP="00F90C22">
            <w:pPr>
              <w:spacing w:before="60"/>
              <w:contextualSpacing/>
              <w:jc w:val="both"/>
              <w:rPr>
                <w:rFonts w:asciiTheme="minorHAnsi" w:eastAsia="Calibri" w:hAnsiTheme="minorHAnsi" w:cs="Times New Roman"/>
              </w:rPr>
            </w:pPr>
            <w:r w:rsidRPr="00244FE8">
              <w:rPr>
                <w:rFonts w:asciiTheme="minorHAnsi" w:eastAsia="Calibri" w:hAnsiTheme="minorHAnsi" w:cs="Times New Roman"/>
              </w:rPr>
              <w:t>We will continuously improve the quality and safety of our services for our patients</w:t>
            </w:r>
          </w:p>
        </w:tc>
      </w:tr>
      <w:tr w:rsidR="00F90C22" w:rsidRPr="00244FE8" w:rsidTr="568B69AD">
        <w:trPr>
          <w:trHeight w:val="527"/>
        </w:trPr>
        <w:tc>
          <w:tcPr>
            <w:tcW w:w="3978" w:type="dxa"/>
            <w:vMerge/>
          </w:tcPr>
          <w:p w:rsidR="00F90C22" w:rsidRPr="00244FE8" w:rsidRDefault="00F90C22" w:rsidP="00F90C22">
            <w:pPr>
              <w:tabs>
                <w:tab w:val="left" w:pos="1515"/>
              </w:tabs>
              <w:rPr>
                <w:rFonts w:asciiTheme="minorHAnsi" w:hAnsiTheme="minorHAnsi"/>
                <w:b/>
              </w:rPr>
            </w:pPr>
          </w:p>
        </w:tc>
        <w:tc>
          <w:tcPr>
            <w:tcW w:w="810" w:type="dxa"/>
          </w:tcPr>
          <w:p w:rsidR="00F90C22" w:rsidRPr="00244FE8" w:rsidRDefault="00F90C22" w:rsidP="00F90C22">
            <w:pPr>
              <w:spacing w:before="60"/>
              <w:contextualSpacing/>
              <w:jc w:val="center"/>
              <w:rPr>
                <w:rFonts w:asciiTheme="minorHAnsi" w:eastAsia="Calibri" w:hAnsiTheme="minorHAnsi" w:cs="Times New Roman"/>
                <w:b/>
              </w:rPr>
            </w:pPr>
            <w:r w:rsidRPr="00244FE8">
              <w:rPr>
                <w:rFonts w:asciiTheme="minorHAnsi" w:eastAsia="Calibri" w:hAnsiTheme="minorHAnsi" w:cs="Times New Roman"/>
                <w:b/>
              </w:rPr>
              <w:t>Aim 2</w:t>
            </w:r>
          </w:p>
          <w:sdt>
            <w:sdtPr>
              <w:rPr>
                <w:rFonts w:asciiTheme="minorHAnsi" w:eastAsia="Calibri" w:hAnsiTheme="minorHAnsi" w:cs="Times New Roman"/>
                <w:b/>
                <w:bCs/>
              </w:rPr>
              <w:id w:val="-444773286"/>
              <w14:checkbox>
                <w14:checked w14:val="1"/>
                <w14:checkedState w14:val="2612" w14:font="MS Gothic"/>
                <w14:uncheckedState w14:val="2610" w14:font="MS Gothic"/>
              </w14:checkbox>
            </w:sdtPr>
            <w:sdtEndPr/>
            <w:sdtContent>
              <w:p w:rsidR="00F90C22" w:rsidRPr="00244FE8" w:rsidRDefault="00C01D7E" w:rsidP="00F90C22">
                <w:pPr>
                  <w:spacing w:before="60"/>
                  <w:contextualSpacing/>
                  <w:jc w:val="center"/>
                  <w:rPr>
                    <w:rFonts w:asciiTheme="minorHAnsi" w:eastAsia="Calibri" w:hAnsiTheme="minorHAnsi" w:cs="Times New Roman"/>
                    <w:b/>
                  </w:rPr>
                </w:pPr>
                <w:r w:rsidRPr="00244FE8">
                  <w:rPr>
                    <w:rFonts w:ascii="Segoe UI Symbol" w:eastAsia="MS Gothic" w:hAnsi="Segoe UI Symbol" w:cs="Segoe UI Symbol"/>
                    <w:b/>
                  </w:rPr>
                  <w:t>☒</w:t>
                </w:r>
              </w:p>
            </w:sdtContent>
          </w:sdt>
        </w:tc>
        <w:tc>
          <w:tcPr>
            <w:tcW w:w="5135" w:type="dxa"/>
            <w:gridSpan w:val="13"/>
          </w:tcPr>
          <w:p w:rsidR="00F90C22" w:rsidRPr="00244FE8" w:rsidRDefault="00F90C22" w:rsidP="00F90C22">
            <w:pPr>
              <w:spacing w:before="60"/>
              <w:contextualSpacing/>
              <w:jc w:val="both"/>
              <w:rPr>
                <w:rFonts w:asciiTheme="minorHAnsi" w:eastAsia="Calibri" w:hAnsiTheme="minorHAnsi" w:cs="Times New Roman"/>
              </w:rPr>
            </w:pPr>
            <w:r w:rsidRPr="00244FE8">
              <w:rPr>
                <w:rFonts w:asciiTheme="minorHAnsi" w:eastAsia="Calibri" w:hAnsiTheme="minorHAnsi" w:cs="Times New Roman"/>
              </w:rPr>
              <w:t>We will be a great organisation with a highly engaged workforce</w:t>
            </w:r>
          </w:p>
        </w:tc>
      </w:tr>
      <w:tr w:rsidR="00F90C22" w:rsidRPr="00244FE8" w:rsidTr="568B69AD">
        <w:trPr>
          <w:trHeight w:val="637"/>
        </w:trPr>
        <w:tc>
          <w:tcPr>
            <w:tcW w:w="3978" w:type="dxa"/>
            <w:vMerge/>
          </w:tcPr>
          <w:p w:rsidR="00F90C22" w:rsidRPr="00244FE8" w:rsidRDefault="00F90C22" w:rsidP="00F90C22">
            <w:pPr>
              <w:tabs>
                <w:tab w:val="left" w:pos="1515"/>
              </w:tabs>
              <w:rPr>
                <w:rFonts w:asciiTheme="minorHAnsi" w:hAnsiTheme="minorHAnsi"/>
                <w:b/>
              </w:rPr>
            </w:pPr>
          </w:p>
        </w:tc>
        <w:tc>
          <w:tcPr>
            <w:tcW w:w="810" w:type="dxa"/>
          </w:tcPr>
          <w:p w:rsidR="00F90C22" w:rsidRPr="00244FE8" w:rsidRDefault="00F90C22" w:rsidP="00F90C22">
            <w:pPr>
              <w:spacing w:before="60"/>
              <w:contextualSpacing/>
              <w:jc w:val="center"/>
              <w:rPr>
                <w:rFonts w:asciiTheme="minorHAnsi" w:eastAsia="Calibri" w:hAnsiTheme="minorHAnsi" w:cs="Times New Roman"/>
                <w:b/>
              </w:rPr>
            </w:pPr>
            <w:r w:rsidRPr="00244FE8">
              <w:rPr>
                <w:rFonts w:asciiTheme="minorHAnsi" w:eastAsia="Calibri" w:hAnsiTheme="minorHAnsi" w:cs="Times New Roman"/>
                <w:b/>
              </w:rPr>
              <w:t>Aim 3</w:t>
            </w:r>
          </w:p>
          <w:sdt>
            <w:sdtPr>
              <w:rPr>
                <w:rFonts w:asciiTheme="minorHAnsi" w:eastAsia="Calibri" w:hAnsiTheme="minorHAnsi" w:cs="Times New Roman"/>
                <w:b/>
                <w:bCs/>
              </w:rPr>
              <w:id w:val="1905946363"/>
              <w14:checkbox>
                <w14:checked w14:val="1"/>
                <w14:checkedState w14:val="2612" w14:font="MS Gothic"/>
                <w14:uncheckedState w14:val="2610" w14:font="MS Gothic"/>
              </w14:checkbox>
            </w:sdtPr>
            <w:sdtEndPr/>
            <w:sdtContent>
              <w:p w:rsidR="00F90C22" w:rsidRPr="00244FE8" w:rsidRDefault="00C01D7E" w:rsidP="00F90C22">
                <w:pPr>
                  <w:spacing w:before="60"/>
                  <w:contextualSpacing/>
                  <w:jc w:val="center"/>
                  <w:rPr>
                    <w:rFonts w:asciiTheme="minorHAnsi" w:eastAsia="Calibri" w:hAnsiTheme="minorHAnsi" w:cs="Times New Roman"/>
                    <w:b/>
                  </w:rPr>
                </w:pPr>
                <w:r w:rsidRPr="00244FE8">
                  <w:rPr>
                    <w:rFonts w:ascii="Segoe UI Symbol" w:eastAsia="MS Gothic" w:hAnsi="Segoe UI Symbol" w:cs="Segoe UI Symbol"/>
                    <w:b/>
                  </w:rPr>
                  <w:t>☒</w:t>
                </w:r>
              </w:p>
            </w:sdtContent>
          </w:sdt>
        </w:tc>
        <w:tc>
          <w:tcPr>
            <w:tcW w:w="5135" w:type="dxa"/>
            <w:gridSpan w:val="13"/>
          </w:tcPr>
          <w:p w:rsidR="00F90C22" w:rsidRPr="00244FE8" w:rsidRDefault="00F90C22" w:rsidP="00F90C22">
            <w:pPr>
              <w:spacing w:before="60"/>
              <w:contextualSpacing/>
              <w:jc w:val="both"/>
              <w:rPr>
                <w:rFonts w:asciiTheme="minorHAnsi" w:eastAsia="Calibri" w:hAnsiTheme="minorHAnsi" w:cs="Times New Roman"/>
              </w:rPr>
            </w:pPr>
            <w:r w:rsidRPr="00244FE8">
              <w:rPr>
                <w:rFonts w:asciiTheme="minorHAnsi" w:eastAsia="Calibri" w:hAnsiTheme="minorHAnsi" w:cs="Times New Roman"/>
              </w:rPr>
              <w:t xml:space="preserve">We will enhance our productivity and efficiency to make the best use of resources </w:t>
            </w:r>
          </w:p>
        </w:tc>
      </w:tr>
      <w:tr w:rsidR="00F90C22" w:rsidRPr="00244FE8" w:rsidTr="568B69AD">
        <w:trPr>
          <w:trHeight w:val="703"/>
        </w:trPr>
        <w:tc>
          <w:tcPr>
            <w:tcW w:w="3978" w:type="dxa"/>
            <w:vMerge/>
          </w:tcPr>
          <w:p w:rsidR="00F90C22" w:rsidRPr="00244FE8" w:rsidRDefault="00F90C22" w:rsidP="00F90C22">
            <w:pPr>
              <w:tabs>
                <w:tab w:val="left" w:pos="1515"/>
              </w:tabs>
              <w:rPr>
                <w:rFonts w:asciiTheme="minorHAnsi" w:hAnsiTheme="minorHAnsi"/>
                <w:b/>
              </w:rPr>
            </w:pPr>
          </w:p>
        </w:tc>
        <w:tc>
          <w:tcPr>
            <w:tcW w:w="810" w:type="dxa"/>
          </w:tcPr>
          <w:p w:rsidR="00F90C22" w:rsidRPr="00244FE8" w:rsidRDefault="00F90C22" w:rsidP="00F90C22">
            <w:pPr>
              <w:spacing w:before="60"/>
              <w:contextualSpacing/>
              <w:jc w:val="center"/>
              <w:rPr>
                <w:rFonts w:asciiTheme="minorHAnsi" w:eastAsia="Calibri" w:hAnsiTheme="minorHAnsi" w:cs="Times New Roman"/>
                <w:b/>
              </w:rPr>
            </w:pPr>
            <w:r w:rsidRPr="00244FE8">
              <w:rPr>
                <w:rFonts w:asciiTheme="minorHAnsi" w:eastAsia="Calibri" w:hAnsiTheme="minorHAnsi" w:cs="Times New Roman"/>
                <w:b/>
              </w:rPr>
              <w:t>Aim 4</w:t>
            </w:r>
          </w:p>
          <w:sdt>
            <w:sdtPr>
              <w:rPr>
                <w:rFonts w:asciiTheme="minorHAnsi" w:eastAsia="Calibri" w:hAnsiTheme="minorHAnsi" w:cs="Times New Roman"/>
                <w:b/>
                <w:bCs/>
              </w:rPr>
              <w:id w:val="-38126185"/>
              <w14:checkbox>
                <w14:checked w14:val="0"/>
                <w14:checkedState w14:val="2612" w14:font="MS Gothic"/>
                <w14:uncheckedState w14:val="2610" w14:font="MS Gothic"/>
              </w14:checkbox>
            </w:sdtPr>
            <w:sdtEndPr/>
            <w:sdtContent>
              <w:p w:rsidR="00F90C22" w:rsidRPr="00244FE8" w:rsidRDefault="00F90C22" w:rsidP="00F90C22">
                <w:pPr>
                  <w:spacing w:before="60"/>
                  <w:contextualSpacing/>
                  <w:jc w:val="center"/>
                  <w:rPr>
                    <w:rFonts w:asciiTheme="minorHAnsi" w:eastAsia="Calibri" w:hAnsiTheme="minorHAnsi" w:cs="Times New Roman"/>
                    <w:b/>
                  </w:rPr>
                </w:pPr>
                <w:r w:rsidRPr="00244FE8">
                  <w:rPr>
                    <w:rFonts w:ascii="Segoe UI Symbol" w:eastAsia="MS Gothic" w:hAnsi="Segoe UI Symbol" w:cs="Segoe UI Symbol"/>
                    <w:b/>
                  </w:rPr>
                  <w:t>☐</w:t>
                </w:r>
              </w:p>
            </w:sdtContent>
          </w:sdt>
        </w:tc>
        <w:tc>
          <w:tcPr>
            <w:tcW w:w="5135" w:type="dxa"/>
            <w:gridSpan w:val="13"/>
          </w:tcPr>
          <w:p w:rsidR="00F90C22" w:rsidRPr="00244FE8" w:rsidRDefault="00F90C22" w:rsidP="00F90C22">
            <w:pPr>
              <w:spacing w:before="60"/>
              <w:contextualSpacing/>
              <w:jc w:val="both"/>
              <w:rPr>
                <w:rFonts w:asciiTheme="minorHAnsi" w:eastAsia="Calibri" w:hAnsiTheme="minorHAnsi" w:cs="Times New Roman"/>
              </w:rPr>
            </w:pPr>
            <w:r w:rsidRPr="00244FE8">
              <w:rPr>
                <w:rFonts w:asciiTheme="minorHAnsi" w:eastAsia="Calibri" w:hAnsiTheme="minorHAnsi" w:cs="Times New Roman"/>
              </w:rPr>
              <w:t>We will be an effective partner and be ambitious in our commitment to improving health outcomes</w:t>
            </w:r>
          </w:p>
        </w:tc>
      </w:tr>
      <w:tr w:rsidR="00F90C22" w:rsidRPr="00244FE8" w:rsidTr="568B69AD">
        <w:trPr>
          <w:trHeight w:val="656"/>
        </w:trPr>
        <w:tc>
          <w:tcPr>
            <w:tcW w:w="3978" w:type="dxa"/>
            <w:vMerge/>
          </w:tcPr>
          <w:p w:rsidR="00F90C22" w:rsidRPr="00244FE8" w:rsidRDefault="00F90C22" w:rsidP="00F90C22">
            <w:pPr>
              <w:tabs>
                <w:tab w:val="left" w:pos="1515"/>
              </w:tabs>
              <w:rPr>
                <w:rFonts w:asciiTheme="minorHAnsi" w:hAnsiTheme="minorHAnsi"/>
                <w:b/>
              </w:rPr>
            </w:pPr>
          </w:p>
        </w:tc>
        <w:tc>
          <w:tcPr>
            <w:tcW w:w="810" w:type="dxa"/>
          </w:tcPr>
          <w:p w:rsidR="00F90C22" w:rsidRPr="00244FE8" w:rsidRDefault="00F90C22" w:rsidP="00F90C22">
            <w:pPr>
              <w:spacing w:before="60"/>
              <w:contextualSpacing/>
              <w:jc w:val="center"/>
              <w:rPr>
                <w:rFonts w:asciiTheme="minorHAnsi" w:eastAsia="Calibri" w:hAnsiTheme="minorHAnsi" w:cs="Times New Roman"/>
                <w:b/>
              </w:rPr>
            </w:pPr>
            <w:r w:rsidRPr="00244FE8">
              <w:rPr>
                <w:rFonts w:asciiTheme="minorHAnsi" w:eastAsia="Calibri" w:hAnsiTheme="minorHAnsi" w:cs="Times New Roman"/>
                <w:b/>
              </w:rPr>
              <w:t>Aim 5</w:t>
            </w:r>
          </w:p>
          <w:sdt>
            <w:sdtPr>
              <w:rPr>
                <w:rFonts w:asciiTheme="minorHAnsi" w:eastAsia="Calibri" w:hAnsiTheme="minorHAnsi" w:cs="Times New Roman"/>
                <w:b/>
                <w:bCs/>
              </w:rPr>
              <w:id w:val="-836074994"/>
              <w14:checkbox>
                <w14:checked w14:val="0"/>
                <w14:checkedState w14:val="2612" w14:font="MS Gothic"/>
                <w14:uncheckedState w14:val="2610" w14:font="MS Gothic"/>
              </w14:checkbox>
            </w:sdtPr>
            <w:sdtEndPr/>
            <w:sdtContent>
              <w:p w:rsidR="00F90C22" w:rsidRPr="00244FE8" w:rsidRDefault="00F90C22" w:rsidP="00F90C22">
                <w:pPr>
                  <w:spacing w:before="60"/>
                  <w:contextualSpacing/>
                  <w:jc w:val="center"/>
                  <w:rPr>
                    <w:rFonts w:asciiTheme="minorHAnsi" w:eastAsia="Calibri" w:hAnsiTheme="minorHAnsi" w:cs="Times New Roman"/>
                    <w:b/>
                  </w:rPr>
                </w:pPr>
                <w:r w:rsidRPr="00244FE8">
                  <w:rPr>
                    <w:rFonts w:ascii="Segoe UI Symbol" w:eastAsia="MS Gothic" w:hAnsi="Segoe UI Symbol" w:cs="Segoe UI Symbol"/>
                    <w:b/>
                  </w:rPr>
                  <w:t>☐</w:t>
                </w:r>
              </w:p>
            </w:sdtContent>
          </w:sdt>
        </w:tc>
        <w:tc>
          <w:tcPr>
            <w:tcW w:w="5135" w:type="dxa"/>
            <w:gridSpan w:val="13"/>
          </w:tcPr>
          <w:p w:rsidR="00F90C22" w:rsidRPr="00244FE8" w:rsidRDefault="00F90C22" w:rsidP="00F90C22">
            <w:pPr>
              <w:spacing w:before="60"/>
              <w:contextualSpacing/>
              <w:jc w:val="both"/>
              <w:rPr>
                <w:rFonts w:asciiTheme="minorHAnsi" w:eastAsia="Calibri" w:hAnsiTheme="minorHAnsi" w:cs="Times New Roman"/>
                <w:b/>
              </w:rPr>
            </w:pPr>
            <w:r w:rsidRPr="00244FE8">
              <w:rPr>
                <w:rFonts w:asciiTheme="minorHAnsi" w:hAnsiTheme="minorHAnsi"/>
              </w:rPr>
              <w:t>We will develop and expand our services within and beyond Gateshead</w:t>
            </w:r>
          </w:p>
        </w:tc>
      </w:tr>
      <w:tr w:rsidR="00AE5CB5" w:rsidRPr="00244FE8" w:rsidTr="568B69AD">
        <w:tc>
          <w:tcPr>
            <w:tcW w:w="3978" w:type="dxa"/>
            <w:shd w:val="clear" w:color="auto" w:fill="F2F2F2" w:themeFill="background1" w:themeFillShade="F2"/>
          </w:tcPr>
          <w:p w:rsidR="00AE5CB5" w:rsidRPr="00244FE8" w:rsidRDefault="00AE5CB5" w:rsidP="00AA4E9F">
            <w:pPr>
              <w:tabs>
                <w:tab w:val="left" w:pos="1515"/>
              </w:tabs>
              <w:rPr>
                <w:rFonts w:asciiTheme="minorHAnsi" w:hAnsiTheme="minorHAnsi"/>
                <w:b/>
              </w:rPr>
            </w:pPr>
            <w:r w:rsidRPr="00244FE8">
              <w:rPr>
                <w:rFonts w:asciiTheme="minorHAnsi" w:hAnsiTheme="minorHAnsi"/>
                <w:b/>
              </w:rPr>
              <w:t>Trust corporate objectives that the report relates to:</w:t>
            </w:r>
          </w:p>
        </w:tc>
        <w:tc>
          <w:tcPr>
            <w:tcW w:w="5945" w:type="dxa"/>
            <w:gridSpan w:val="14"/>
          </w:tcPr>
          <w:p w:rsidR="00491E60" w:rsidRPr="00244FE8" w:rsidRDefault="00491E60" w:rsidP="00C01D7E">
            <w:pPr>
              <w:tabs>
                <w:tab w:val="left" w:pos="1515"/>
              </w:tabs>
              <w:rPr>
                <w:rFonts w:asciiTheme="minorHAnsi" w:hAnsiTheme="minorHAnsi"/>
              </w:rPr>
            </w:pPr>
          </w:p>
        </w:tc>
      </w:tr>
      <w:tr w:rsidR="00067A75" w:rsidRPr="00244FE8" w:rsidTr="568B69AD">
        <w:tc>
          <w:tcPr>
            <w:tcW w:w="3978" w:type="dxa"/>
            <w:shd w:val="clear" w:color="auto" w:fill="F2F2F2" w:themeFill="background1" w:themeFillShade="F2"/>
          </w:tcPr>
          <w:p w:rsidR="00067A75" w:rsidRPr="00244FE8" w:rsidRDefault="00067A75" w:rsidP="00AA4E9F">
            <w:pPr>
              <w:tabs>
                <w:tab w:val="left" w:pos="1515"/>
              </w:tabs>
              <w:rPr>
                <w:rFonts w:asciiTheme="minorHAnsi" w:hAnsiTheme="minorHAnsi"/>
                <w:b/>
              </w:rPr>
            </w:pPr>
            <w:r w:rsidRPr="00244FE8">
              <w:rPr>
                <w:rFonts w:asciiTheme="minorHAnsi" w:hAnsiTheme="minorHAnsi"/>
                <w:b/>
              </w:rPr>
              <w:t>Links to CQC KLOE</w:t>
            </w:r>
          </w:p>
        </w:tc>
        <w:tc>
          <w:tcPr>
            <w:tcW w:w="1074" w:type="dxa"/>
            <w:gridSpan w:val="2"/>
          </w:tcPr>
          <w:p w:rsidR="00067A75" w:rsidRPr="00244FE8" w:rsidRDefault="00067A75" w:rsidP="00AA4E9F">
            <w:pPr>
              <w:tabs>
                <w:tab w:val="left" w:pos="1515"/>
              </w:tabs>
              <w:rPr>
                <w:rFonts w:asciiTheme="minorHAnsi" w:hAnsiTheme="minorHAnsi"/>
              </w:rPr>
            </w:pPr>
            <w:r w:rsidRPr="00244FE8">
              <w:rPr>
                <w:rFonts w:asciiTheme="minorHAnsi" w:hAnsiTheme="minorHAnsi"/>
              </w:rPr>
              <w:t xml:space="preserve">   Caring  </w:t>
            </w:r>
          </w:p>
          <w:sdt>
            <w:sdtPr>
              <w:rPr>
                <w:rFonts w:asciiTheme="minorHAnsi" w:hAnsiTheme="minorHAnsi"/>
                <w:b/>
                <w:bCs/>
              </w:rPr>
              <w:id w:val="1189799236"/>
              <w14:checkbox>
                <w14:checked w14:val="1"/>
                <w14:checkedState w14:val="2612" w14:font="MS Gothic"/>
                <w14:uncheckedState w14:val="2610" w14:font="MS Gothic"/>
              </w14:checkbox>
            </w:sdtPr>
            <w:sdtEndPr/>
            <w:sdtContent>
              <w:p w:rsidR="00067A75" w:rsidRPr="00244FE8" w:rsidRDefault="00027640" w:rsidP="00AA4E9F">
                <w:pPr>
                  <w:tabs>
                    <w:tab w:val="left" w:pos="1515"/>
                  </w:tabs>
                  <w:jc w:val="center"/>
                  <w:rPr>
                    <w:rFonts w:asciiTheme="minorHAnsi" w:hAnsiTheme="minorHAnsi"/>
                    <w:b/>
                  </w:rPr>
                </w:pPr>
                <w:r w:rsidRPr="00244FE8">
                  <w:rPr>
                    <w:rFonts w:ascii="Segoe UI Symbol" w:eastAsia="MS Gothic" w:hAnsi="Segoe UI Symbol" w:cs="Segoe UI Symbol"/>
                    <w:b/>
                  </w:rPr>
                  <w:t>☒</w:t>
                </w:r>
              </w:p>
            </w:sdtContent>
          </w:sdt>
        </w:tc>
        <w:tc>
          <w:tcPr>
            <w:tcW w:w="1328" w:type="dxa"/>
            <w:gridSpan w:val="5"/>
          </w:tcPr>
          <w:p w:rsidR="00067A75" w:rsidRPr="00244FE8" w:rsidRDefault="00067A75" w:rsidP="00AA4E9F">
            <w:pPr>
              <w:tabs>
                <w:tab w:val="left" w:pos="1515"/>
              </w:tabs>
              <w:rPr>
                <w:rFonts w:asciiTheme="minorHAnsi" w:hAnsiTheme="minorHAnsi"/>
              </w:rPr>
            </w:pPr>
            <w:r w:rsidRPr="00244FE8">
              <w:rPr>
                <w:rFonts w:asciiTheme="minorHAnsi" w:hAnsiTheme="minorHAnsi"/>
              </w:rPr>
              <w:t>Responsive</w:t>
            </w:r>
          </w:p>
          <w:sdt>
            <w:sdtPr>
              <w:rPr>
                <w:rFonts w:asciiTheme="minorHAnsi" w:hAnsiTheme="minorHAnsi"/>
                <w:b/>
                <w:bCs/>
              </w:rPr>
              <w:id w:val="-786586381"/>
              <w14:checkbox>
                <w14:checked w14:val="1"/>
                <w14:checkedState w14:val="2612" w14:font="MS Gothic"/>
                <w14:uncheckedState w14:val="2610" w14:font="MS Gothic"/>
              </w14:checkbox>
            </w:sdtPr>
            <w:sdtEndPr/>
            <w:sdtContent>
              <w:p w:rsidR="00067A75" w:rsidRPr="00244FE8" w:rsidRDefault="00027640" w:rsidP="00AA4E9F">
                <w:pPr>
                  <w:tabs>
                    <w:tab w:val="left" w:pos="1515"/>
                  </w:tabs>
                  <w:jc w:val="center"/>
                  <w:rPr>
                    <w:rFonts w:asciiTheme="minorHAnsi" w:hAnsiTheme="minorHAnsi"/>
                    <w:b/>
                  </w:rPr>
                </w:pPr>
                <w:r w:rsidRPr="00244FE8">
                  <w:rPr>
                    <w:rFonts w:ascii="Segoe UI Symbol" w:eastAsia="MS Gothic" w:hAnsi="Segoe UI Symbol" w:cs="Segoe UI Symbol"/>
                    <w:b/>
                  </w:rPr>
                  <w:t>☒</w:t>
                </w:r>
              </w:p>
            </w:sdtContent>
          </w:sdt>
        </w:tc>
        <w:tc>
          <w:tcPr>
            <w:tcW w:w="1182" w:type="dxa"/>
            <w:gridSpan w:val="2"/>
          </w:tcPr>
          <w:p w:rsidR="00067A75" w:rsidRPr="00244FE8" w:rsidRDefault="00067A75" w:rsidP="00AA4E9F">
            <w:pPr>
              <w:tabs>
                <w:tab w:val="left" w:pos="1515"/>
              </w:tabs>
              <w:rPr>
                <w:rFonts w:asciiTheme="minorHAnsi" w:hAnsiTheme="minorHAnsi"/>
              </w:rPr>
            </w:pPr>
            <w:r w:rsidRPr="00244FE8">
              <w:rPr>
                <w:rFonts w:asciiTheme="minorHAnsi" w:hAnsiTheme="minorHAnsi"/>
              </w:rPr>
              <w:t xml:space="preserve"> Well-led  </w:t>
            </w:r>
          </w:p>
          <w:p w:rsidR="00067A75" w:rsidRPr="00244FE8" w:rsidRDefault="006220BF" w:rsidP="00AA4E9F">
            <w:pPr>
              <w:tabs>
                <w:tab w:val="left" w:pos="1515"/>
              </w:tabs>
              <w:jc w:val="center"/>
              <w:rPr>
                <w:rFonts w:asciiTheme="minorHAnsi" w:hAnsiTheme="minorHAnsi"/>
                <w:b/>
              </w:rPr>
            </w:pPr>
            <w:sdt>
              <w:sdtPr>
                <w:rPr>
                  <w:rFonts w:asciiTheme="minorHAnsi" w:hAnsiTheme="minorHAnsi"/>
                  <w:b/>
                </w:rPr>
                <w:id w:val="1547876386"/>
                <w14:checkbox>
                  <w14:checked w14:val="0"/>
                  <w14:checkedState w14:val="2612" w14:font="MS Gothic"/>
                  <w14:uncheckedState w14:val="2610" w14:font="MS Gothic"/>
                </w14:checkbox>
              </w:sdtPr>
              <w:sdtEndPr/>
              <w:sdtContent>
                <w:r w:rsidR="00067A75" w:rsidRPr="00244FE8">
                  <w:rPr>
                    <w:rFonts w:ascii="Segoe UI Symbol" w:eastAsia="MS Gothic" w:hAnsi="Segoe UI Symbol" w:cs="Segoe UI Symbol"/>
                    <w:b/>
                  </w:rPr>
                  <w:t>☐</w:t>
                </w:r>
              </w:sdtContent>
            </w:sdt>
            <w:r w:rsidR="00067A75" w:rsidRPr="00244FE8">
              <w:rPr>
                <w:rFonts w:asciiTheme="minorHAnsi" w:hAnsiTheme="minorHAnsi"/>
              </w:rPr>
              <w:t xml:space="preserve">       </w:t>
            </w:r>
          </w:p>
        </w:tc>
        <w:tc>
          <w:tcPr>
            <w:tcW w:w="1175" w:type="dxa"/>
            <w:gridSpan w:val="4"/>
          </w:tcPr>
          <w:p w:rsidR="00067A75" w:rsidRPr="00244FE8" w:rsidRDefault="00067A75" w:rsidP="00AA4E9F">
            <w:pPr>
              <w:tabs>
                <w:tab w:val="left" w:pos="1515"/>
              </w:tabs>
              <w:rPr>
                <w:rFonts w:asciiTheme="minorHAnsi" w:hAnsiTheme="minorHAnsi"/>
              </w:rPr>
            </w:pPr>
            <w:r w:rsidRPr="00244FE8">
              <w:rPr>
                <w:rFonts w:asciiTheme="minorHAnsi" w:hAnsiTheme="minorHAnsi"/>
              </w:rPr>
              <w:t xml:space="preserve"> Effective</w:t>
            </w:r>
          </w:p>
          <w:sdt>
            <w:sdtPr>
              <w:rPr>
                <w:rFonts w:asciiTheme="minorHAnsi" w:hAnsiTheme="minorHAnsi"/>
                <w:b/>
                <w:bCs/>
              </w:rPr>
              <w:id w:val="1634596228"/>
              <w14:checkbox>
                <w14:checked w14:val="1"/>
                <w14:checkedState w14:val="2612" w14:font="MS Gothic"/>
                <w14:uncheckedState w14:val="2610" w14:font="MS Gothic"/>
              </w14:checkbox>
            </w:sdtPr>
            <w:sdtEndPr/>
            <w:sdtContent>
              <w:p w:rsidR="00067A75" w:rsidRPr="00244FE8" w:rsidRDefault="00027640" w:rsidP="00AA4E9F">
                <w:pPr>
                  <w:tabs>
                    <w:tab w:val="left" w:pos="1515"/>
                  </w:tabs>
                  <w:jc w:val="center"/>
                  <w:rPr>
                    <w:rFonts w:asciiTheme="minorHAnsi" w:hAnsiTheme="minorHAnsi"/>
                    <w:b/>
                  </w:rPr>
                </w:pPr>
                <w:r w:rsidRPr="00244FE8">
                  <w:rPr>
                    <w:rFonts w:ascii="Segoe UI Symbol" w:eastAsia="MS Gothic" w:hAnsi="Segoe UI Symbol" w:cs="Segoe UI Symbol"/>
                    <w:b/>
                  </w:rPr>
                  <w:t>☒</w:t>
                </w:r>
              </w:p>
            </w:sdtContent>
          </w:sdt>
        </w:tc>
        <w:tc>
          <w:tcPr>
            <w:tcW w:w="1186" w:type="dxa"/>
          </w:tcPr>
          <w:p w:rsidR="00067A75" w:rsidRPr="00244FE8" w:rsidRDefault="00067A75" w:rsidP="00AA4E9F">
            <w:pPr>
              <w:tabs>
                <w:tab w:val="left" w:pos="1515"/>
              </w:tabs>
              <w:rPr>
                <w:rFonts w:asciiTheme="minorHAnsi" w:hAnsiTheme="minorHAnsi"/>
              </w:rPr>
            </w:pPr>
            <w:r w:rsidRPr="00244FE8">
              <w:rPr>
                <w:rFonts w:asciiTheme="minorHAnsi" w:hAnsiTheme="minorHAnsi"/>
              </w:rPr>
              <w:t xml:space="preserve">     Safe</w:t>
            </w:r>
          </w:p>
          <w:sdt>
            <w:sdtPr>
              <w:rPr>
                <w:rFonts w:asciiTheme="minorHAnsi" w:hAnsiTheme="minorHAnsi"/>
                <w:b/>
                <w:bCs/>
              </w:rPr>
              <w:id w:val="1018976470"/>
              <w14:checkbox>
                <w14:checked w14:val="1"/>
                <w14:checkedState w14:val="2612" w14:font="MS Gothic"/>
                <w14:uncheckedState w14:val="2610" w14:font="MS Gothic"/>
              </w14:checkbox>
            </w:sdtPr>
            <w:sdtEndPr/>
            <w:sdtContent>
              <w:p w:rsidR="00067A75" w:rsidRPr="00244FE8" w:rsidRDefault="00027640" w:rsidP="00AA4E9F">
                <w:pPr>
                  <w:tabs>
                    <w:tab w:val="left" w:pos="1515"/>
                  </w:tabs>
                  <w:jc w:val="center"/>
                  <w:rPr>
                    <w:rFonts w:asciiTheme="minorHAnsi" w:hAnsiTheme="minorHAnsi"/>
                    <w:b/>
                  </w:rPr>
                </w:pPr>
                <w:r w:rsidRPr="00244FE8">
                  <w:rPr>
                    <w:rFonts w:ascii="Segoe UI Symbol" w:eastAsia="MS Gothic" w:hAnsi="Segoe UI Symbol" w:cs="Segoe UI Symbol"/>
                    <w:b/>
                  </w:rPr>
                  <w:t>☒</w:t>
                </w:r>
              </w:p>
            </w:sdtContent>
          </w:sdt>
        </w:tc>
      </w:tr>
      <w:tr w:rsidR="00427288" w:rsidRPr="00244FE8" w:rsidTr="568B69AD">
        <w:tc>
          <w:tcPr>
            <w:tcW w:w="9923" w:type="dxa"/>
            <w:gridSpan w:val="15"/>
            <w:shd w:val="clear" w:color="auto" w:fill="F2F2F2" w:themeFill="background1" w:themeFillShade="F2"/>
          </w:tcPr>
          <w:p w:rsidR="00427288" w:rsidRPr="00244FE8" w:rsidRDefault="00427288" w:rsidP="00F90C22">
            <w:pPr>
              <w:tabs>
                <w:tab w:val="left" w:pos="1515"/>
              </w:tabs>
              <w:rPr>
                <w:rFonts w:asciiTheme="minorHAnsi" w:hAnsiTheme="minorHAnsi"/>
              </w:rPr>
            </w:pPr>
            <w:r w:rsidRPr="00244FE8">
              <w:rPr>
                <w:rFonts w:asciiTheme="minorHAnsi" w:hAnsiTheme="minorHAnsi"/>
                <w:b/>
              </w:rPr>
              <w:t>Risks / implications from this report (positive or negative):</w:t>
            </w:r>
          </w:p>
        </w:tc>
      </w:tr>
      <w:tr w:rsidR="00067A75" w:rsidRPr="00244FE8" w:rsidTr="568B69AD">
        <w:tc>
          <w:tcPr>
            <w:tcW w:w="3978" w:type="dxa"/>
            <w:shd w:val="clear" w:color="auto" w:fill="F2F2F2" w:themeFill="background1" w:themeFillShade="F2"/>
          </w:tcPr>
          <w:p w:rsidR="00067A75" w:rsidRPr="00244FE8" w:rsidRDefault="00067A75" w:rsidP="00F90C22">
            <w:pPr>
              <w:tabs>
                <w:tab w:val="left" w:pos="1515"/>
              </w:tabs>
              <w:rPr>
                <w:rFonts w:asciiTheme="minorHAnsi" w:hAnsiTheme="minorHAnsi"/>
                <w:b/>
              </w:rPr>
            </w:pPr>
            <w:r w:rsidRPr="00244FE8">
              <w:rPr>
                <w:rFonts w:asciiTheme="minorHAnsi" w:hAnsiTheme="minorHAnsi"/>
                <w:b/>
              </w:rPr>
              <w:t xml:space="preserve">Links to </w:t>
            </w:r>
            <w:r w:rsidR="0001086F" w:rsidRPr="00244FE8">
              <w:rPr>
                <w:rFonts w:asciiTheme="minorHAnsi" w:hAnsiTheme="minorHAnsi"/>
                <w:b/>
              </w:rPr>
              <w:t>r</w:t>
            </w:r>
            <w:r w:rsidRPr="00244FE8">
              <w:rPr>
                <w:rFonts w:asciiTheme="minorHAnsi" w:hAnsiTheme="minorHAnsi"/>
                <w:b/>
              </w:rPr>
              <w:t>isks (identify significant risks and DATIX reference)</w:t>
            </w:r>
          </w:p>
        </w:tc>
        <w:tc>
          <w:tcPr>
            <w:tcW w:w="5945" w:type="dxa"/>
            <w:gridSpan w:val="14"/>
          </w:tcPr>
          <w:p w:rsidR="0011532A" w:rsidRPr="00244FE8" w:rsidRDefault="003250C9" w:rsidP="005F55DD">
            <w:pPr>
              <w:rPr>
                <w:rFonts w:asciiTheme="minorHAnsi" w:hAnsiTheme="minorHAnsi"/>
              </w:rPr>
            </w:pPr>
            <w:r w:rsidRPr="005F55DD">
              <w:t xml:space="preserve">There </w:t>
            </w:r>
            <w:r w:rsidRPr="004B2C79">
              <w:t xml:space="preserve">was </w:t>
            </w:r>
            <w:r w:rsidR="004B2C79" w:rsidRPr="004B2C79">
              <w:t xml:space="preserve">14 </w:t>
            </w:r>
            <w:r w:rsidR="00D867FE" w:rsidRPr="004B2C79">
              <w:t>nurse-staffing</w:t>
            </w:r>
            <w:r w:rsidR="00821AC2" w:rsidRPr="004B2C79">
              <w:t xml:space="preserve"> </w:t>
            </w:r>
            <w:r w:rsidR="003F321B" w:rsidRPr="004B2C79">
              <w:t>incident</w:t>
            </w:r>
            <w:r w:rsidRPr="004B2C79">
              <w:t>s</w:t>
            </w:r>
            <w:r w:rsidR="00F941BB" w:rsidRPr="005F55DD">
              <w:t xml:space="preserve"> raised via </w:t>
            </w:r>
            <w:r w:rsidR="00D05B5F" w:rsidRPr="005F55DD">
              <w:t>InPhase</w:t>
            </w:r>
            <w:r w:rsidR="00821AC2" w:rsidRPr="005F55DD">
              <w:t xml:space="preserve"> during the</w:t>
            </w:r>
            <w:r w:rsidR="0010365A" w:rsidRPr="005F55DD">
              <w:t xml:space="preserve"> month of</w:t>
            </w:r>
            <w:r w:rsidR="002A63B3" w:rsidRPr="005F55DD">
              <w:t xml:space="preserve"> </w:t>
            </w:r>
            <w:r w:rsidR="000B38A3">
              <w:t>Decembe</w:t>
            </w:r>
            <w:r w:rsidR="005F55DD" w:rsidRPr="005F55DD">
              <w:t>r</w:t>
            </w:r>
            <w:r w:rsidR="006C4D21" w:rsidRPr="005F55DD">
              <w:t>,</w:t>
            </w:r>
            <w:r w:rsidR="0016645B" w:rsidRPr="005F55DD">
              <w:t xml:space="preserve"> </w:t>
            </w:r>
            <w:r w:rsidR="005F55DD" w:rsidRPr="005F55DD">
              <w:t xml:space="preserve">of </w:t>
            </w:r>
            <w:r w:rsidR="005F55DD" w:rsidRPr="004B2C79">
              <w:t xml:space="preserve">which </w:t>
            </w:r>
            <w:r w:rsidR="004B2C79" w:rsidRPr="004B2C79">
              <w:t>0</w:t>
            </w:r>
            <w:r w:rsidR="005F55DD" w:rsidRPr="004B2C79">
              <w:t xml:space="preserve"> incident</w:t>
            </w:r>
            <w:r w:rsidR="004B2C79" w:rsidRPr="004B2C79">
              <w:t xml:space="preserve">s </w:t>
            </w:r>
            <w:r w:rsidR="005F55DD" w:rsidRPr="004B2C79">
              <w:t>recorded</w:t>
            </w:r>
            <w:r w:rsidR="003F321B" w:rsidRPr="004B2C79">
              <w:t xml:space="preserve"> </w:t>
            </w:r>
            <w:r w:rsidRPr="004B2C79">
              <w:t xml:space="preserve">physical </w:t>
            </w:r>
            <w:r w:rsidR="004B2C79" w:rsidRPr="004B2C79">
              <w:t>harm, four</w:t>
            </w:r>
            <w:r w:rsidR="005F55DD" w:rsidRPr="004B2C79">
              <w:t xml:space="preserve"> incident</w:t>
            </w:r>
            <w:r w:rsidR="004B2C79" w:rsidRPr="004B2C79">
              <w:t>s recorded low psychological harm</w:t>
            </w:r>
            <w:r w:rsidR="005F55DD" w:rsidRPr="004B2C79">
              <w:t>.</w:t>
            </w:r>
            <w:r w:rsidR="005F55DD" w:rsidRPr="00244FE8">
              <w:rPr>
                <w:rFonts w:asciiTheme="minorHAnsi" w:hAnsiTheme="minorHAnsi"/>
              </w:rPr>
              <w:t xml:space="preserve"> </w:t>
            </w:r>
          </w:p>
        </w:tc>
      </w:tr>
      <w:tr w:rsidR="0001086F" w:rsidRPr="00244FE8" w:rsidTr="568B69AD">
        <w:tc>
          <w:tcPr>
            <w:tcW w:w="3978" w:type="dxa"/>
            <w:shd w:val="clear" w:color="auto" w:fill="F2F2F2" w:themeFill="background1" w:themeFillShade="F2"/>
          </w:tcPr>
          <w:p w:rsidR="0001086F" w:rsidRPr="00244FE8" w:rsidRDefault="0001086F" w:rsidP="00F90C22">
            <w:pPr>
              <w:tabs>
                <w:tab w:val="left" w:pos="1515"/>
              </w:tabs>
              <w:rPr>
                <w:rFonts w:asciiTheme="minorHAnsi" w:hAnsiTheme="minorHAnsi"/>
                <w:b/>
              </w:rPr>
            </w:pPr>
            <w:r w:rsidRPr="00244FE8">
              <w:rPr>
                <w:rFonts w:asciiTheme="minorHAnsi" w:hAnsiTheme="minorHAnsi"/>
                <w:b/>
              </w:rPr>
              <w:t>Has a Quality and Equality Impact Assessment (QEIA) been completed?</w:t>
            </w:r>
          </w:p>
        </w:tc>
        <w:tc>
          <w:tcPr>
            <w:tcW w:w="1917" w:type="dxa"/>
            <w:gridSpan w:val="5"/>
          </w:tcPr>
          <w:p w:rsidR="0001086F" w:rsidRPr="00244FE8" w:rsidRDefault="0001086F" w:rsidP="0001086F">
            <w:pPr>
              <w:tabs>
                <w:tab w:val="left" w:pos="1515"/>
              </w:tabs>
              <w:jc w:val="center"/>
              <w:rPr>
                <w:rFonts w:asciiTheme="minorHAnsi" w:hAnsiTheme="minorHAnsi"/>
                <w:b/>
              </w:rPr>
            </w:pPr>
            <w:r w:rsidRPr="00244FE8">
              <w:rPr>
                <w:rFonts w:asciiTheme="minorHAnsi" w:hAnsiTheme="minorHAnsi"/>
                <w:b/>
              </w:rPr>
              <w:t>Yes</w:t>
            </w:r>
          </w:p>
          <w:sdt>
            <w:sdtPr>
              <w:rPr>
                <w:rFonts w:asciiTheme="minorHAnsi" w:hAnsiTheme="minorHAnsi"/>
              </w:rPr>
              <w:id w:val="823169792"/>
              <w14:checkbox>
                <w14:checked w14:val="0"/>
                <w14:checkedState w14:val="2612" w14:font="MS Gothic"/>
                <w14:uncheckedState w14:val="2610" w14:font="MS Gothic"/>
              </w14:checkbox>
            </w:sdtPr>
            <w:sdtEndPr/>
            <w:sdtContent>
              <w:p w:rsidR="0001086F" w:rsidRPr="00244FE8" w:rsidRDefault="00FD58A9" w:rsidP="0001086F">
                <w:pPr>
                  <w:tabs>
                    <w:tab w:val="left" w:pos="1515"/>
                  </w:tabs>
                  <w:jc w:val="center"/>
                  <w:rPr>
                    <w:rFonts w:asciiTheme="minorHAnsi" w:hAnsiTheme="minorHAnsi"/>
                  </w:rPr>
                </w:pPr>
                <w:r w:rsidRPr="00244FE8">
                  <w:rPr>
                    <w:rFonts w:ascii="Segoe UI Symbol" w:eastAsia="MS Gothic" w:hAnsi="Segoe UI Symbol" w:cs="Segoe UI Symbol"/>
                  </w:rPr>
                  <w:t>☐</w:t>
                </w:r>
              </w:p>
            </w:sdtContent>
          </w:sdt>
        </w:tc>
        <w:tc>
          <w:tcPr>
            <w:tcW w:w="1953" w:type="dxa"/>
            <w:gridSpan w:val="5"/>
          </w:tcPr>
          <w:p w:rsidR="0001086F" w:rsidRPr="00244FE8" w:rsidRDefault="0001086F" w:rsidP="0001086F">
            <w:pPr>
              <w:tabs>
                <w:tab w:val="left" w:pos="1515"/>
              </w:tabs>
              <w:jc w:val="center"/>
              <w:rPr>
                <w:rFonts w:asciiTheme="minorHAnsi" w:hAnsiTheme="minorHAnsi"/>
                <w:b/>
              </w:rPr>
            </w:pPr>
            <w:r w:rsidRPr="00244FE8">
              <w:rPr>
                <w:rFonts w:asciiTheme="minorHAnsi" w:hAnsiTheme="minorHAnsi"/>
                <w:b/>
              </w:rPr>
              <w:t>No</w:t>
            </w:r>
          </w:p>
          <w:sdt>
            <w:sdtPr>
              <w:rPr>
                <w:rFonts w:asciiTheme="minorHAnsi" w:hAnsiTheme="minorHAnsi"/>
              </w:rPr>
              <w:id w:val="124358397"/>
              <w14:checkbox>
                <w14:checked w14:val="0"/>
                <w14:checkedState w14:val="2612" w14:font="MS Gothic"/>
                <w14:uncheckedState w14:val="2610" w14:font="MS Gothic"/>
              </w14:checkbox>
            </w:sdtPr>
            <w:sdtEndPr/>
            <w:sdtContent>
              <w:p w:rsidR="0001086F" w:rsidRPr="00244FE8" w:rsidRDefault="0001086F" w:rsidP="0001086F">
                <w:pPr>
                  <w:tabs>
                    <w:tab w:val="left" w:pos="1515"/>
                  </w:tabs>
                  <w:jc w:val="center"/>
                  <w:rPr>
                    <w:rFonts w:asciiTheme="minorHAnsi" w:hAnsiTheme="minorHAnsi"/>
                  </w:rPr>
                </w:pPr>
                <w:r w:rsidRPr="00244FE8">
                  <w:rPr>
                    <w:rFonts w:ascii="Segoe UI Symbol" w:eastAsia="MS Gothic" w:hAnsi="Segoe UI Symbol" w:cs="Segoe UI Symbol"/>
                  </w:rPr>
                  <w:t>☐</w:t>
                </w:r>
              </w:p>
            </w:sdtContent>
          </w:sdt>
        </w:tc>
        <w:tc>
          <w:tcPr>
            <w:tcW w:w="2075" w:type="dxa"/>
            <w:gridSpan w:val="4"/>
          </w:tcPr>
          <w:p w:rsidR="0001086F" w:rsidRPr="00244FE8" w:rsidRDefault="0001086F" w:rsidP="0001086F">
            <w:pPr>
              <w:tabs>
                <w:tab w:val="left" w:pos="1515"/>
              </w:tabs>
              <w:jc w:val="center"/>
              <w:rPr>
                <w:rFonts w:asciiTheme="minorHAnsi" w:hAnsiTheme="minorHAnsi"/>
                <w:b/>
              </w:rPr>
            </w:pPr>
            <w:r w:rsidRPr="00244FE8">
              <w:rPr>
                <w:rFonts w:asciiTheme="minorHAnsi" w:hAnsiTheme="minorHAnsi"/>
                <w:b/>
              </w:rPr>
              <w:t>Not applicable</w:t>
            </w:r>
          </w:p>
          <w:sdt>
            <w:sdtPr>
              <w:rPr>
                <w:rFonts w:asciiTheme="minorHAnsi" w:hAnsiTheme="minorHAnsi"/>
              </w:rPr>
              <w:id w:val="-749580864"/>
              <w14:checkbox>
                <w14:checked w14:val="1"/>
                <w14:checkedState w14:val="2612" w14:font="MS Gothic"/>
                <w14:uncheckedState w14:val="2610" w14:font="MS Gothic"/>
              </w14:checkbox>
            </w:sdtPr>
            <w:sdtEndPr/>
            <w:sdtContent>
              <w:p w:rsidR="0001086F" w:rsidRPr="00244FE8" w:rsidRDefault="00027640" w:rsidP="0001086F">
                <w:pPr>
                  <w:tabs>
                    <w:tab w:val="left" w:pos="1515"/>
                  </w:tabs>
                  <w:jc w:val="center"/>
                  <w:rPr>
                    <w:rFonts w:asciiTheme="minorHAnsi" w:hAnsiTheme="minorHAnsi"/>
                  </w:rPr>
                </w:pPr>
                <w:r w:rsidRPr="00244FE8">
                  <w:rPr>
                    <w:rFonts w:ascii="Segoe UI Symbol" w:eastAsia="MS Gothic" w:hAnsi="Segoe UI Symbol" w:cs="Segoe UI Symbol"/>
                  </w:rPr>
                  <w:t>☒</w:t>
                </w:r>
              </w:p>
            </w:sdtContent>
          </w:sdt>
        </w:tc>
      </w:tr>
    </w:tbl>
    <w:p w:rsidR="000E7204" w:rsidRPr="00244FE8" w:rsidRDefault="000E7204" w:rsidP="000E7204">
      <w:pPr>
        <w:pStyle w:val="BodyText"/>
        <w:jc w:val="left"/>
        <w:rPr>
          <w:rFonts w:asciiTheme="minorHAnsi" w:hAnsiTheme="minorHAnsi"/>
          <w:color w:val="000080"/>
          <w:sz w:val="24"/>
        </w:rPr>
      </w:pPr>
    </w:p>
    <w:p w:rsidR="00BF76E2" w:rsidRPr="00244FE8" w:rsidRDefault="00BF76E2">
      <w:pPr>
        <w:spacing w:after="200" w:line="276" w:lineRule="auto"/>
        <w:rPr>
          <w:rFonts w:asciiTheme="minorHAnsi" w:eastAsia="Times New Roman" w:hAnsiTheme="minorHAnsi"/>
          <w:color w:val="000080"/>
        </w:rPr>
      </w:pPr>
      <w:r w:rsidRPr="00244FE8">
        <w:rPr>
          <w:rFonts w:asciiTheme="minorHAnsi" w:hAnsiTheme="minorHAnsi"/>
          <w:color w:val="000080"/>
        </w:rPr>
        <w:br w:type="page"/>
      </w:r>
    </w:p>
    <w:p w:rsidR="00BF76E2" w:rsidRPr="00244FE8" w:rsidRDefault="0024396C" w:rsidP="00BF76E2">
      <w:pPr>
        <w:pStyle w:val="BodyText"/>
        <w:rPr>
          <w:rFonts w:asciiTheme="minorHAnsi" w:hAnsiTheme="minorHAnsi"/>
          <w:b/>
          <w:bCs/>
          <w:sz w:val="24"/>
          <w:u w:val="single"/>
        </w:rPr>
      </w:pPr>
      <w:r w:rsidRPr="00244FE8">
        <w:rPr>
          <w:rFonts w:asciiTheme="minorHAnsi" w:hAnsiTheme="minorHAnsi"/>
          <w:b/>
          <w:bCs/>
          <w:sz w:val="24"/>
          <w:u w:val="single"/>
        </w:rPr>
        <w:lastRenderedPageBreak/>
        <w:t>Gateshead Health NHS Foundation trust</w:t>
      </w:r>
    </w:p>
    <w:p w:rsidR="0024396C" w:rsidRPr="00244FE8" w:rsidRDefault="0024396C" w:rsidP="00BF76E2">
      <w:pPr>
        <w:pStyle w:val="BodyText"/>
        <w:rPr>
          <w:rFonts w:asciiTheme="minorHAnsi" w:hAnsiTheme="minorHAnsi"/>
          <w:b/>
          <w:bCs/>
          <w:sz w:val="24"/>
          <w:u w:val="single"/>
        </w:rPr>
      </w:pPr>
      <w:r w:rsidRPr="00244FE8">
        <w:rPr>
          <w:rFonts w:asciiTheme="minorHAnsi" w:hAnsiTheme="minorHAnsi"/>
          <w:b/>
          <w:bCs/>
          <w:sz w:val="24"/>
          <w:u w:val="single"/>
        </w:rPr>
        <w:t>Nursing and Midwifery Staffing Exception Report</w:t>
      </w:r>
    </w:p>
    <w:p w:rsidR="0024396C" w:rsidRPr="00244FE8" w:rsidRDefault="000B38A3" w:rsidP="00BF76E2">
      <w:pPr>
        <w:pStyle w:val="BodyText"/>
        <w:rPr>
          <w:rFonts w:asciiTheme="minorHAnsi" w:hAnsiTheme="minorHAnsi"/>
          <w:b/>
          <w:bCs/>
          <w:sz w:val="24"/>
          <w:u w:val="single"/>
        </w:rPr>
      </w:pPr>
      <w:r>
        <w:rPr>
          <w:rFonts w:asciiTheme="minorHAnsi" w:hAnsiTheme="minorHAnsi"/>
          <w:b/>
          <w:bCs/>
          <w:sz w:val="24"/>
          <w:u w:val="single"/>
        </w:rPr>
        <w:t>December</w:t>
      </w:r>
      <w:r w:rsidR="006C4D21">
        <w:rPr>
          <w:rFonts w:asciiTheme="minorHAnsi" w:hAnsiTheme="minorHAnsi"/>
          <w:b/>
          <w:bCs/>
          <w:sz w:val="24"/>
          <w:u w:val="single"/>
        </w:rPr>
        <w:t xml:space="preserve"> 2024</w:t>
      </w:r>
    </w:p>
    <w:p w:rsidR="00BF76E2" w:rsidRPr="00244FE8" w:rsidRDefault="00BF76E2" w:rsidP="000E7204">
      <w:pPr>
        <w:pStyle w:val="BodyText"/>
        <w:jc w:val="left"/>
        <w:rPr>
          <w:rFonts w:asciiTheme="minorHAnsi" w:hAnsiTheme="minorHAnsi"/>
          <w:sz w:val="24"/>
        </w:rPr>
      </w:pPr>
    </w:p>
    <w:p w:rsidR="0024396C" w:rsidRPr="00244FE8" w:rsidRDefault="0024396C" w:rsidP="0024396C">
      <w:pPr>
        <w:numPr>
          <w:ilvl w:val="0"/>
          <w:numId w:val="45"/>
        </w:numPr>
        <w:spacing w:after="160" w:line="259" w:lineRule="auto"/>
        <w:ind w:left="426" w:hanging="426"/>
        <w:contextualSpacing/>
        <w:rPr>
          <w:rFonts w:asciiTheme="minorHAnsi" w:eastAsia="Calibri" w:hAnsiTheme="minorHAnsi" w:cstheme="minorHAnsi"/>
          <w:b/>
          <w:color w:val="auto"/>
          <w:u w:val="single"/>
        </w:rPr>
      </w:pPr>
      <w:r w:rsidRPr="00244FE8">
        <w:rPr>
          <w:rFonts w:asciiTheme="minorHAnsi" w:eastAsia="Calibri" w:hAnsiTheme="minorHAnsi" w:cstheme="minorHAnsi"/>
          <w:b/>
          <w:color w:val="auto"/>
          <w:u w:val="single"/>
        </w:rPr>
        <w:t>Introduction</w:t>
      </w:r>
    </w:p>
    <w:p w:rsidR="0024396C" w:rsidRPr="00244FE8" w:rsidRDefault="0024396C" w:rsidP="0024396C">
      <w:pPr>
        <w:rPr>
          <w:rFonts w:asciiTheme="minorHAnsi" w:eastAsia="Times New Roman" w:hAnsiTheme="minorHAnsi" w:cstheme="minorHAnsi"/>
          <w:color w:val="auto"/>
        </w:rPr>
      </w:pPr>
    </w:p>
    <w:p w:rsidR="00E93696" w:rsidRPr="00244FE8" w:rsidRDefault="00E93696" w:rsidP="568B69AD">
      <w:pPr>
        <w:spacing w:line="252" w:lineRule="auto"/>
        <w:contextualSpacing/>
        <w:jc w:val="both"/>
        <w:rPr>
          <w:rFonts w:asciiTheme="minorHAnsi" w:hAnsiTheme="minorHAnsi"/>
        </w:rPr>
      </w:pPr>
      <w:r w:rsidRPr="568B69AD">
        <w:rPr>
          <w:rFonts w:asciiTheme="minorHAnsi" w:hAnsiTheme="minorHAnsi"/>
        </w:rPr>
        <w:t xml:space="preserve">This report details the staffing exceptions for Gateshead Health NHS Foundation Trust during the month of </w:t>
      </w:r>
      <w:r w:rsidR="000B38A3">
        <w:rPr>
          <w:rFonts w:asciiTheme="minorHAnsi" w:hAnsiTheme="minorHAnsi"/>
        </w:rPr>
        <w:t>December</w:t>
      </w:r>
      <w:r w:rsidR="00AB1AC1" w:rsidRPr="568B69AD">
        <w:rPr>
          <w:rFonts w:asciiTheme="minorHAnsi" w:hAnsiTheme="minorHAnsi"/>
        </w:rPr>
        <w:t xml:space="preserve"> </w:t>
      </w:r>
      <w:r w:rsidR="005D75A5" w:rsidRPr="568B69AD">
        <w:rPr>
          <w:rFonts w:asciiTheme="minorHAnsi" w:hAnsiTheme="minorHAnsi"/>
        </w:rPr>
        <w:t>2</w:t>
      </w:r>
      <w:r w:rsidR="006C4D21" w:rsidRPr="568B69AD">
        <w:rPr>
          <w:rFonts w:asciiTheme="minorHAnsi" w:hAnsiTheme="minorHAnsi"/>
        </w:rPr>
        <w:t>024</w:t>
      </w:r>
      <w:r w:rsidRPr="568B69AD">
        <w:rPr>
          <w:rFonts w:asciiTheme="minorHAnsi" w:hAnsiTheme="minorHAnsi"/>
        </w:rPr>
        <w:t>. The staffing establishments are set by use of the Safer Nursing Care staffing tool (SNCT). This is a recognised, nationally used</w:t>
      </w:r>
      <w:r w:rsidR="001B00EF" w:rsidRPr="568B69AD">
        <w:rPr>
          <w:rFonts w:asciiTheme="minorHAnsi" w:hAnsiTheme="minorHAnsi"/>
        </w:rPr>
        <w:t xml:space="preserve"> </w:t>
      </w:r>
      <w:r w:rsidR="28932E12" w:rsidRPr="568B69AD">
        <w:rPr>
          <w:rFonts w:asciiTheme="minorHAnsi" w:hAnsiTheme="minorHAnsi"/>
        </w:rPr>
        <w:t>evidence-based</w:t>
      </w:r>
      <w:r w:rsidRPr="568B69AD">
        <w:rPr>
          <w:rFonts w:asciiTheme="minorHAnsi" w:hAnsiTheme="minorHAnsi"/>
        </w:rPr>
        <w:t xml:space="preserve"> tool that matches the acuity of patients with the staffing requirements for acute medical and surgical wards.</w:t>
      </w:r>
      <w:r w:rsidR="001B00EF" w:rsidRPr="568B69AD">
        <w:rPr>
          <w:rFonts w:asciiTheme="minorHAnsi" w:hAnsiTheme="minorHAnsi"/>
        </w:rPr>
        <w:t xml:space="preserve"> Mental health Services use the Mental Health Optimal Staffing Tool (MHOST) and </w:t>
      </w:r>
      <w:r w:rsidR="00AC0865">
        <w:rPr>
          <w:rFonts w:asciiTheme="minorHAnsi" w:hAnsiTheme="minorHAnsi"/>
        </w:rPr>
        <w:t xml:space="preserve">Maternity use the Birth Rate </w:t>
      </w:r>
      <w:r w:rsidRPr="568B69AD">
        <w:rPr>
          <w:rFonts w:asciiTheme="minorHAnsi" w:hAnsiTheme="minorHAnsi"/>
        </w:rPr>
        <w:t>Plus tool</w:t>
      </w:r>
      <w:r w:rsidR="001B00EF" w:rsidRPr="568B69AD">
        <w:rPr>
          <w:rFonts w:asciiTheme="minorHAnsi" w:hAnsiTheme="minorHAnsi"/>
        </w:rPr>
        <w:t xml:space="preserve">. These are reported </w:t>
      </w:r>
      <w:r w:rsidRPr="568B69AD">
        <w:rPr>
          <w:rFonts w:asciiTheme="minorHAnsi" w:hAnsiTheme="minorHAnsi"/>
        </w:rPr>
        <w:t>to Quality Governance Committee and the Trust Board separately.</w:t>
      </w:r>
    </w:p>
    <w:p w:rsidR="00E93696" w:rsidRPr="00244FE8" w:rsidRDefault="00E93696" w:rsidP="0024396C">
      <w:pPr>
        <w:rPr>
          <w:rFonts w:asciiTheme="minorHAnsi" w:eastAsia="Times New Roman" w:hAnsiTheme="minorHAnsi" w:cstheme="minorHAnsi"/>
          <w:color w:val="auto"/>
        </w:rPr>
      </w:pPr>
    </w:p>
    <w:p w:rsidR="0024396C" w:rsidRPr="00244FE8" w:rsidRDefault="0024396C" w:rsidP="0024396C">
      <w:pPr>
        <w:ind w:left="426" w:hanging="426"/>
        <w:rPr>
          <w:rFonts w:asciiTheme="minorHAnsi" w:eastAsia="Times New Roman" w:hAnsiTheme="minorHAnsi" w:cstheme="minorHAnsi"/>
          <w:b/>
          <w:color w:val="auto"/>
          <w:u w:val="single"/>
        </w:rPr>
      </w:pPr>
      <w:r w:rsidRPr="00244FE8">
        <w:rPr>
          <w:rFonts w:asciiTheme="minorHAnsi" w:eastAsia="Times New Roman" w:hAnsiTheme="minorHAnsi" w:cstheme="minorHAnsi"/>
          <w:b/>
          <w:color w:val="auto"/>
        </w:rPr>
        <w:t xml:space="preserve">2. </w:t>
      </w:r>
      <w:r w:rsidRPr="00244FE8">
        <w:rPr>
          <w:rFonts w:asciiTheme="minorHAnsi" w:eastAsia="Times New Roman" w:hAnsiTheme="minorHAnsi" w:cstheme="minorHAnsi"/>
          <w:b/>
          <w:color w:val="auto"/>
        </w:rPr>
        <w:tab/>
      </w:r>
      <w:r w:rsidRPr="00244FE8">
        <w:rPr>
          <w:rFonts w:asciiTheme="minorHAnsi" w:eastAsia="Times New Roman" w:hAnsiTheme="minorHAnsi" w:cstheme="minorHAnsi"/>
          <w:b/>
          <w:color w:val="auto"/>
          <w:u w:val="single"/>
        </w:rPr>
        <w:t>Staffing</w:t>
      </w:r>
    </w:p>
    <w:p w:rsidR="0024396C" w:rsidRPr="00244FE8" w:rsidRDefault="0024396C" w:rsidP="0024396C">
      <w:pPr>
        <w:ind w:left="426" w:hanging="426"/>
        <w:rPr>
          <w:rFonts w:asciiTheme="minorHAnsi" w:eastAsia="Times New Roman" w:hAnsiTheme="minorHAnsi" w:cstheme="minorHAnsi"/>
          <w:b/>
          <w:color w:val="auto"/>
          <w:u w:val="single"/>
        </w:rPr>
      </w:pPr>
    </w:p>
    <w:p w:rsidR="0024396C" w:rsidRPr="00244FE8" w:rsidRDefault="0024396C" w:rsidP="0024396C">
      <w:pPr>
        <w:rPr>
          <w:rFonts w:asciiTheme="minorHAnsi" w:eastAsia="Times New Roman" w:hAnsiTheme="minorHAnsi" w:cstheme="minorHAnsi"/>
          <w:color w:val="FF0000"/>
        </w:rPr>
      </w:pPr>
      <w:r w:rsidRPr="00244FE8">
        <w:rPr>
          <w:rFonts w:asciiTheme="minorHAnsi" w:eastAsia="Times New Roman" w:hAnsiTheme="minorHAnsi" w:cstheme="minorHAnsi"/>
          <w:color w:val="auto"/>
        </w:rPr>
        <w:t>The actual ward staffing against</w:t>
      </w:r>
      <w:r w:rsidR="00FB7C59" w:rsidRPr="00244FE8">
        <w:rPr>
          <w:rFonts w:asciiTheme="minorHAnsi" w:eastAsia="Times New Roman" w:hAnsiTheme="minorHAnsi" w:cstheme="minorHAnsi"/>
          <w:color w:val="auto"/>
        </w:rPr>
        <w:t xml:space="preserve"> the budgeted establishments from</w:t>
      </w:r>
      <w:r w:rsidR="0048346D" w:rsidRPr="00244FE8">
        <w:rPr>
          <w:rFonts w:asciiTheme="minorHAnsi" w:eastAsia="Times New Roman" w:hAnsiTheme="minorHAnsi" w:cstheme="minorHAnsi"/>
          <w:color w:val="auto"/>
        </w:rPr>
        <w:t xml:space="preserve"> </w:t>
      </w:r>
      <w:r w:rsidR="000B38A3">
        <w:rPr>
          <w:rFonts w:asciiTheme="minorHAnsi" w:eastAsia="Times New Roman" w:hAnsiTheme="minorHAnsi" w:cstheme="minorHAnsi"/>
          <w:color w:val="auto"/>
        </w:rPr>
        <w:t>December</w:t>
      </w:r>
      <w:r w:rsidR="0016645B" w:rsidRPr="00244FE8">
        <w:rPr>
          <w:rFonts w:asciiTheme="minorHAnsi" w:eastAsia="Times New Roman" w:hAnsiTheme="minorHAnsi" w:cstheme="minorHAnsi"/>
          <w:color w:val="auto"/>
        </w:rPr>
        <w:t xml:space="preserve"> </w:t>
      </w:r>
      <w:r w:rsidRPr="00244FE8">
        <w:rPr>
          <w:rFonts w:asciiTheme="minorHAnsi" w:eastAsia="Times New Roman" w:hAnsiTheme="minorHAnsi" w:cstheme="minorHAnsi"/>
          <w:color w:val="auto"/>
        </w:rPr>
        <w:t xml:space="preserve">are presented in Table 1. Whole Trust wards staffing are presented within this report </w:t>
      </w:r>
      <w:r w:rsidRPr="00244FE8">
        <w:rPr>
          <w:rFonts w:asciiTheme="minorHAnsi" w:eastAsia="Times New Roman" w:hAnsiTheme="minorHAnsi" w:cstheme="minorHAnsi"/>
          <w:color w:val="000000" w:themeColor="text1"/>
        </w:rPr>
        <w:t xml:space="preserve">in appendix 1, </w:t>
      </w:r>
      <w:r w:rsidRPr="00244FE8">
        <w:rPr>
          <w:rFonts w:asciiTheme="minorHAnsi" w:eastAsia="Times New Roman" w:hAnsiTheme="minorHAnsi" w:cstheme="minorHAnsi"/>
          <w:color w:val="auto"/>
        </w:rPr>
        <w:t>broken down into each ward areas staffing. In addition</w:t>
      </w:r>
      <w:r w:rsidR="00DC2D2F" w:rsidRPr="00244FE8">
        <w:rPr>
          <w:rFonts w:asciiTheme="minorHAnsi" w:eastAsia="Times New Roman" w:hAnsiTheme="minorHAnsi" w:cstheme="minorHAnsi"/>
          <w:color w:val="auto"/>
        </w:rPr>
        <w:t>,</w:t>
      </w:r>
      <w:r w:rsidRPr="00244FE8">
        <w:rPr>
          <w:rFonts w:asciiTheme="minorHAnsi" w:eastAsia="Times New Roman" w:hAnsiTheme="minorHAnsi" w:cstheme="minorHAnsi"/>
          <w:color w:val="auto"/>
        </w:rPr>
        <w:t xml:space="preserve"> the Trust </w:t>
      </w:r>
      <w:r w:rsidR="00DC2D2F" w:rsidRPr="00244FE8">
        <w:rPr>
          <w:rFonts w:asciiTheme="minorHAnsi" w:eastAsia="Times New Roman" w:hAnsiTheme="minorHAnsi" w:cstheme="minorHAnsi"/>
          <w:color w:val="auto"/>
        </w:rPr>
        <w:t>submit monthly care hours per patient day (CHPPD) as a national requirement to NHS Digital</w:t>
      </w:r>
      <w:r w:rsidRPr="00244FE8">
        <w:rPr>
          <w:rFonts w:asciiTheme="minorHAnsi" w:eastAsia="Times New Roman" w:hAnsiTheme="minorHAnsi" w:cstheme="minorHAnsi"/>
          <w:color w:val="auto"/>
        </w:rPr>
        <w:t xml:space="preserve">. </w:t>
      </w:r>
    </w:p>
    <w:p w:rsidR="0024396C" w:rsidRPr="00244FE8" w:rsidRDefault="0024396C" w:rsidP="0024396C">
      <w:pPr>
        <w:jc w:val="both"/>
        <w:rPr>
          <w:rFonts w:asciiTheme="minorHAnsi" w:eastAsia="Times New Roman" w:hAnsiTheme="minorHAnsi" w:cstheme="minorHAnsi"/>
          <w:color w:val="0033CC"/>
        </w:rPr>
      </w:pPr>
    </w:p>
    <w:p w:rsidR="0024396C" w:rsidRPr="00244FE8" w:rsidRDefault="0024396C" w:rsidP="0024396C">
      <w:pPr>
        <w:autoSpaceDE w:val="0"/>
        <w:autoSpaceDN w:val="0"/>
        <w:adjustRightInd w:val="0"/>
        <w:jc w:val="both"/>
        <w:rPr>
          <w:rFonts w:asciiTheme="minorHAnsi" w:eastAsia="Times New Roman" w:hAnsiTheme="minorHAnsi" w:cstheme="minorHAnsi"/>
          <w:b/>
          <w:color w:val="auto"/>
        </w:rPr>
      </w:pPr>
    </w:p>
    <w:p w:rsidR="0024396C" w:rsidRPr="00244FE8" w:rsidRDefault="0024396C" w:rsidP="0024396C">
      <w:pPr>
        <w:autoSpaceDE w:val="0"/>
        <w:autoSpaceDN w:val="0"/>
        <w:adjustRightInd w:val="0"/>
        <w:jc w:val="both"/>
        <w:rPr>
          <w:rFonts w:asciiTheme="minorHAnsi" w:eastAsia="Times New Roman" w:hAnsiTheme="minorHAnsi" w:cstheme="minorHAnsi"/>
          <w:color w:val="auto"/>
        </w:rPr>
      </w:pPr>
      <w:r w:rsidRPr="00244FE8">
        <w:rPr>
          <w:rFonts w:asciiTheme="minorHAnsi" w:eastAsia="Times New Roman" w:hAnsiTheme="minorHAnsi" w:cstheme="minorHAnsi"/>
          <w:b/>
          <w:color w:val="auto"/>
        </w:rPr>
        <w:t xml:space="preserve">Table 1: </w:t>
      </w:r>
      <w:r w:rsidRPr="00244FE8">
        <w:rPr>
          <w:rFonts w:asciiTheme="minorHAnsi" w:eastAsia="Times New Roman" w:hAnsiTheme="minorHAnsi" w:cstheme="minorHAnsi"/>
          <w:color w:val="auto"/>
        </w:rPr>
        <w:t xml:space="preserve">Whole Trust wards staffing </w:t>
      </w:r>
      <w:r w:rsidR="00DC77FE">
        <w:rPr>
          <w:rFonts w:asciiTheme="minorHAnsi" w:eastAsia="Times New Roman" w:hAnsiTheme="minorHAnsi" w:cstheme="minorHAnsi"/>
          <w:color w:val="auto"/>
        </w:rPr>
        <w:t>December</w:t>
      </w:r>
      <w:r w:rsidR="006C4D21">
        <w:rPr>
          <w:rFonts w:asciiTheme="minorHAnsi" w:eastAsia="Times New Roman" w:hAnsiTheme="minorHAnsi" w:cstheme="minorHAnsi"/>
          <w:color w:val="auto"/>
        </w:rPr>
        <w:t xml:space="preserve"> 2024</w:t>
      </w:r>
    </w:p>
    <w:p w:rsidR="0024396C" w:rsidRPr="00244FE8" w:rsidRDefault="0024396C" w:rsidP="0024396C">
      <w:pPr>
        <w:autoSpaceDE w:val="0"/>
        <w:autoSpaceDN w:val="0"/>
        <w:adjustRightInd w:val="0"/>
        <w:jc w:val="both"/>
        <w:rPr>
          <w:rFonts w:asciiTheme="minorHAnsi" w:eastAsia="Times New Roman" w:hAnsiTheme="minorHAnsi" w:cstheme="minorHAnsi"/>
          <w:b/>
          <w:color w:val="auto"/>
        </w:rPr>
      </w:pPr>
    </w:p>
    <w:tbl>
      <w:tblPr>
        <w:tblStyle w:val="TableGrid6"/>
        <w:tblW w:w="0" w:type="auto"/>
        <w:tblInd w:w="392" w:type="dxa"/>
        <w:tblLook w:val="04A0" w:firstRow="1" w:lastRow="0" w:firstColumn="1" w:lastColumn="0" w:noHBand="0" w:noVBand="1"/>
      </w:tblPr>
      <w:tblGrid>
        <w:gridCol w:w="2016"/>
        <w:gridCol w:w="2289"/>
        <w:gridCol w:w="2301"/>
        <w:gridCol w:w="2290"/>
      </w:tblGrid>
      <w:tr w:rsidR="0024396C" w:rsidRPr="00244FE8" w:rsidTr="008E08C1">
        <w:tc>
          <w:tcPr>
            <w:tcW w:w="2016" w:type="dxa"/>
          </w:tcPr>
          <w:p w:rsidR="0024396C" w:rsidRPr="00244FE8" w:rsidRDefault="0024396C" w:rsidP="0024396C">
            <w:pPr>
              <w:autoSpaceDE w:val="0"/>
              <w:autoSpaceDN w:val="0"/>
              <w:adjustRightInd w:val="0"/>
              <w:jc w:val="center"/>
              <w:rPr>
                <w:rFonts w:asciiTheme="minorHAnsi" w:hAnsiTheme="minorHAnsi" w:cstheme="minorHAnsi"/>
                <w:b/>
                <w:sz w:val="24"/>
                <w:szCs w:val="24"/>
              </w:rPr>
            </w:pPr>
            <w:r w:rsidRPr="00244FE8">
              <w:rPr>
                <w:rFonts w:asciiTheme="minorHAnsi" w:hAnsiTheme="minorHAnsi" w:cstheme="minorHAnsi"/>
                <w:b/>
                <w:sz w:val="24"/>
                <w:szCs w:val="24"/>
              </w:rPr>
              <w:t>Day</w:t>
            </w:r>
          </w:p>
        </w:tc>
        <w:tc>
          <w:tcPr>
            <w:tcW w:w="2289" w:type="dxa"/>
          </w:tcPr>
          <w:p w:rsidR="0024396C" w:rsidRPr="00244FE8" w:rsidRDefault="0024396C" w:rsidP="0024396C">
            <w:pPr>
              <w:autoSpaceDE w:val="0"/>
              <w:autoSpaceDN w:val="0"/>
              <w:adjustRightInd w:val="0"/>
              <w:jc w:val="center"/>
              <w:rPr>
                <w:rFonts w:asciiTheme="minorHAnsi" w:hAnsiTheme="minorHAnsi" w:cstheme="minorHAnsi"/>
                <w:b/>
                <w:sz w:val="24"/>
                <w:szCs w:val="24"/>
              </w:rPr>
            </w:pPr>
            <w:r w:rsidRPr="00244FE8">
              <w:rPr>
                <w:rFonts w:asciiTheme="minorHAnsi" w:hAnsiTheme="minorHAnsi" w:cstheme="minorHAnsi"/>
                <w:b/>
                <w:sz w:val="24"/>
                <w:szCs w:val="24"/>
              </w:rPr>
              <w:t>Day</w:t>
            </w:r>
          </w:p>
        </w:tc>
        <w:tc>
          <w:tcPr>
            <w:tcW w:w="2301" w:type="dxa"/>
          </w:tcPr>
          <w:p w:rsidR="0024396C" w:rsidRPr="00244FE8" w:rsidRDefault="0024396C" w:rsidP="0024396C">
            <w:pPr>
              <w:autoSpaceDE w:val="0"/>
              <w:autoSpaceDN w:val="0"/>
              <w:adjustRightInd w:val="0"/>
              <w:jc w:val="center"/>
              <w:rPr>
                <w:rFonts w:asciiTheme="minorHAnsi" w:hAnsiTheme="minorHAnsi" w:cstheme="minorHAnsi"/>
                <w:b/>
                <w:sz w:val="24"/>
                <w:szCs w:val="24"/>
              </w:rPr>
            </w:pPr>
            <w:r w:rsidRPr="00244FE8">
              <w:rPr>
                <w:rFonts w:asciiTheme="minorHAnsi" w:hAnsiTheme="minorHAnsi" w:cstheme="minorHAnsi"/>
                <w:b/>
                <w:sz w:val="24"/>
                <w:szCs w:val="24"/>
              </w:rPr>
              <w:t>Night</w:t>
            </w:r>
          </w:p>
        </w:tc>
        <w:tc>
          <w:tcPr>
            <w:tcW w:w="2290" w:type="dxa"/>
          </w:tcPr>
          <w:p w:rsidR="0024396C" w:rsidRPr="00244FE8" w:rsidRDefault="0024396C" w:rsidP="0024396C">
            <w:pPr>
              <w:autoSpaceDE w:val="0"/>
              <w:autoSpaceDN w:val="0"/>
              <w:adjustRightInd w:val="0"/>
              <w:jc w:val="center"/>
              <w:rPr>
                <w:rFonts w:asciiTheme="minorHAnsi" w:hAnsiTheme="minorHAnsi" w:cstheme="minorHAnsi"/>
                <w:b/>
                <w:sz w:val="24"/>
                <w:szCs w:val="24"/>
              </w:rPr>
            </w:pPr>
            <w:r w:rsidRPr="00244FE8">
              <w:rPr>
                <w:rFonts w:asciiTheme="minorHAnsi" w:hAnsiTheme="minorHAnsi" w:cstheme="minorHAnsi"/>
                <w:b/>
                <w:sz w:val="24"/>
                <w:szCs w:val="24"/>
              </w:rPr>
              <w:t>Night</w:t>
            </w:r>
          </w:p>
        </w:tc>
      </w:tr>
      <w:tr w:rsidR="0024396C" w:rsidRPr="00244FE8" w:rsidTr="008E08C1">
        <w:tc>
          <w:tcPr>
            <w:tcW w:w="2016" w:type="dxa"/>
          </w:tcPr>
          <w:p w:rsidR="0024396C" w:rsidRPr="00244FE8" w:rsidRDefault="0024396C" w:rsidP="0024396C">
            <w:pPr>
              <w:autoSpaceDE w:val="0"/>
              <w:autoSpaceDN w:val="0"/>
              <w:adjustRightInd w:val="0"/>
              <w:jc w:val="center"/>
              <w:rPr>
                <w:rFonts w:asciiTheme="minorHAnsi" w:hAnsiTheme="minorHAnsi" w:cstheme="minorHAnsi"/>
                <w:b/>
                <w:sz w:val="24"/>
                <w:szCs w:val="24"/>
              </w:rPr>
            </w:pPr>
            <w:r w:rsidRPr="00244FE8">
              <w:rPr>
                <w:rFonts w:asciiTheme="minorHAnsi" w:hAnsiTheme="minorHAnsi" w:cstheme="minorHAnsi"/>
                <w:b/>
                <w:bCs/>
                <w:sz w:val="24"/>
                <w:szCs w:val="24"/>
              </w:rPr>
              <w:t>Average fill rate - registered nurses/midwives (%)</w:t>
            </w:r>
          </w:p>
        </w:tc>
        <w:tc>
          <w:tcPr>
            <w:tcW w:w="2289" w:type="dxa"/>
          </w:tcPr>
          <w:p w:rsidR="0024396C" w:rsidRPr="00244FE8" w:rsidRDefault="0024396C" w:rsidP="0024396C">
            <w:pPr>
              <w:autoSpaceDE w:val="0"/>
              <w:autoSpaceDN w:val="0"/>
              <w:adjustRightInd w:val="0"/>
              <w:jc w:val="center"/>
              <w:rPr>
                <w:rFonts w:asciiTheme="minorHAnsi" w:hAnsiTheme="minorHAnsi" w:cstheme="minorHAnsi"/>
                <w:b/>
                <w:sz w:val="24"/>
                <w:szCs w:val="24"/>
              </w:rPr>
            </w:pPr>
            <w:r w:rsidRPr="00244FE8">
              <w:rPr>
                <w:rFonts w:asciiTheme="minorHAnsi" w:hAnsiTheme="minorHAnsi" w:cstheme="minorHAnsi"/>
                <w:b/>
                <w:bCs/>
                <w:sz w:val="24"/>
                <w:szCs w:val="24"/>
              </w:rPr>
              <w:t>Average fill rate - care staff (%)</w:t>
            </w:r>
          </w:p>
        </w:tc>
        <w:tc>
          <w:tcPr>
            <w:tcW w:w="2301" w:type="dxa"/>
          </w:tcPr>
          <w:p w:rsidR="0024396C" w:rsidRPr="00244FE8" w:rsidRDefault="0024396C" w:rsidP="0024396C">
            <w:pPr>
              <w:autoSpaceDE w:val="0"/>
              <w:autoSpaceDN w:val="0"/>
              <w:adjustRightInd w:val="0"/>
              <w:jc w:val="center"/>
              <w:rPr>
                <w:rFonts w:asciiTheme="minorHAnsi" w:hAnsiTheme="minorHAnsi" w:cstheme="minorHAnsi"/>
                <w:b/>
                <w:sz w:val="24"/>
                <w:szCs w:val="24"/>
              </w:rPr>
            </w:pPr>
            <w:r w:rsidRPr="00244FE8">
              <w:rPr>
                <w:rFonts w:asciiTheme="minorHAnsi" w:hAnsiTheme="minorHAnsi" w:cstheme="minorHAnsi"/>
                <w:b/>
                <w:bCs/>
                <w:sz w:val="24"/>
                <w:szCs w:val="24"/>
              </w:rPr>
              <w:t>Average fill rate - registered nurses/midwives (%)</w:t>
            </w:r>
          </w:p>
        </w:tc>
        <w:tc>
          <w:tcPr>
            <w:tcW w:w="2290" w:type="dxa"/>
          </w:tcPr>
          <w:p w:rsidR="0024396C" w:rsidRPr="00244FE8" w:rsidRDefault="0024396C" w:rsidP="0024396C">
            <w:pPr>
              <w:autoSpaceDE w:val="0"/>
              <w:autoSpaceDN w:val="0"/>
              <w:adjustRightInd w:val="0"/>
              <w:jc w:val="center"/>
              <w:rPr>
                <w:rFonts w:asciiTheme="minorHAnsi" w:hAnsiTheme="minorHAnsi" w:cstheme="minorHAnsi"/>
                <w:b/>
                <w:sz w:val="24"/>
                <w:szCs w:val="24"/>
              </w:rPr>
            </w:pPr>
            <w:r w:rsidRPr="00244FE8">
              <w:rPr>
                <w:rFonts w:asciiTheme="minorHAnsi" w:hAnsiTheme="minorHAnsi" w:cstheme="minorHAnsi"/>
                <w:b/>
                <w:bCs/>
                <w:sz w:val="24"/>
                <w:szCs w:val="24"/>
              </w:rPr>
              <w:t>Average fill rate - care staff (%)</w:t>
            </w:r>
          </w:p>
        </w:tc>
      </w:tr>
      <w:tr w:rsidR="00DC77FE" w:rsidRPr="008E08C1" w:rsidTr="00BF5E6D">
        <w:trPr>
          <w:trHeight w:val="300"/>
        </w:trPr>
        <w:tc>
          <w:tcPr>
            <w:tcW w:w="2016" w:type="dxa"/>
            <w:noWrap/>
            <w:vAlign w:val="center"/>
            <w:hideMark/>
          </w:tcPr>
          <w:p w:rsidR="00DC77FE" w:rsidRPr="008E08C1" w:rsidRDefault="00DC77FE" w:rsidP="00DC77FE">
            <w:pPr>
              <w:jc w:val="center"/>
              <w:rPr>
                <w:rFonts w:cs="Calibri"/>
                <w:b/>
                <w:bCs/>
                <w:sz w:val="22"/>
                <w:szCs w:val="22"/>
              </w:rPr>
            </w:pPr>
            <w:r>
              <w:rPr>
                <w:rFonts w:ascii="Calibri" w:hAnsi="Calibri" w:cs="Calibri"/>
                <w:b/>
                <w:bCs/>
                <w:sz w:val="22"/>
                <w:szCs w:val="22"/>
              </w:rPr>
              <w:t>94.4%</w:t>
            </w:r>
          </w:p>
        </w:tc>
        <w:tc>
          <w:tcPr>
            <w:tcW w:w="2289" w:type="dxa"/>
            <w:noWrap/>
            <w:vAlign w:val="center"/>
            <w:hideMark/>
          </w:tcPr>
          <w:p w:rsidR="00DC77FE" w:rsidRPr="008E08C1" w:rsidRDefault="00DC77FE" w:rsidP="00DC77FE">
            <w:pPr>
              <w:jc w:val="center"/>
              <w:rPr>
                <w:rFonts w:cs="Calibri"/>
                <w:b/>
                <w:bCs/>
                <w:sz w:val="22"/>
                <w:szCs w:val="22"/>
              </w:rPr>
            </w:pPr>
            <w:r>
              <w:rPr>
                <w:rFonts w:ascii="Calibri" w:hAnsi="Calibri" w:cs="Calibri"/>
                <w:b/>
                <w:bCs/>
                <w:sz w:val="22"/>
                <w:szCs w:val="22"/>
              </w:rPr>
              <w:t>97.</w:t>
            </w:r>
            <w:r w:rsidR="00B64F6D">
              <w:rPr>
                <w:rFonts w:ascii="Calibri" w:hAnsi="Calibri" w:cs="Calibri"/>
                <w:b/>
                <w:bCs/>
                <w:sz w:val="22"/>
                <w:szCs w:val="22"/>
              </w:rPr>
              <w:t>8</w:t>
            </w:r>
            <w:r>
              <w:rPr>
                <w:rFonts w:ascii="Calibri" w:hAnsi="Calibri" w:cs="Calibri"/>
                <w:b/>
                <w:bCs/>
                <w:sz w:val="22"/>
                <w:szCs w:val="22"/>
              </w:rPr>
              <w:t>%</w:t>
            </w:r>
          </w:p>
        </w:tc>
        <w:tc>
          <w:tcPr>
            <w:tcW w:w="2301" w:type="dxa"/>
            <w:noWrap/>
            <w:vAlign w:val="center"/>
            <w:hideMark/>
          </w:tcPr>
          <w:p w:rsidR="00DC77FE" w:rsidRPr="008E08C1" w:rsidRDefault="00DC77FE" w:rsidP="00DC77FE">
            <w:pPr>
              <w:jc w:val="center"/>
              <w:rPr>
                <w:rFonts w:cs="Calibri"/>
                <w:b/>
                <w:bCs/>
                <w:sz w:val="22"/>
                <w:szCs w:val="22"/>
              </w:rPr>
            </w:pPr>
            <w:r>
              <w:rPr>
                <w:rFonts w:ascii="Calibri" w:hAnsi="Calibri" w:cs="Calibri"/>
                <w:b/>
                <w:bCs/>
                <w:sz w:val="22"/>
                <w:szCs w:val="22"/>
              </w:rPr>
              <w:t>97.2%</w:t>
            </w:r>
          </w:p>
        </w:tc>
        <w:tc>
          <w:tcPr>
            <w:tcW w:w="2290" w:type="dxa"/>
            <w:noWrap/>
            <w:vAlign w:val="center"/>
            <w:hideMark/>
          </w:tcPr>
          <w:p w:rsidR="00DC77FE" w:rsidRPr="008E08C1" w:rsidRDefault="00DC77FE" w:rsidP="00DC77FE">
            <w:pPr>
              <w:jc w:val="center"/>
              <w:rPr>
                <w:rFonts w:cs="Calibri"/>
                <w:b/>
                <w:bCs/>
                <w:sz w:val="22"/>
                <w:szCs w:val="22"/>
              </w:rPr>
            </w:pPr>
            <w:r>
              <w:rPr>
                <w:rFonts w:ascii="Calibri" w:hAnsi="Calibri" w:cs="Calibri"/>
                <w:b/>
                <w:bCs/>
                <w:sz w:val="22"/>
                <w:szCs w:val="22"/>
              </w:rPr>
              <w:t>97.4%</w:t>
            </w:r>
          </w:p>
        </w:tc>
      </w:tr>
    </w:tbl>
    <w:p w:rsidR="0024396C" w:rsidRPr="00244FE8" w:rsidRDefault="0024396C" w:rsidP="0024396C">
      <w:pPr>
        <w:autoSpaceDE w:val="0"/>
        <w:autoSpaceDN w:val="0"/>
        <w:adjustRightInd w:val="0"/>
        <w:jc w:val="both"/>
        <w:rPr>
          <w:rFonts w:asciiTheme="minorHAnsi" w:eastAsia="Times New Roman" w:hAnsiTheme="minorHAnsi" w:cstheme="minorHAnsi"/>
          <w:color w:val="auto"/>
        </w:rPr>
      </w:pPr>
    </w:p>
    <w:p w:rsidR="0024396C" w:rsidRPr="00244FE8" w:rsidRDefault="0024396C" w:rsidP="0024396C">
      <w:pPr>
        <w:autoSpaceDE w:val="0"/>
        <w:autoSpaceDN w:val="0"/>
        <w:adjustRightInd w:val="0"/>
        <w:jc w:val="both"/>
        <w:rPr>
          <w:rFonts w:asciiTheme="minorHAnsi" w:eastAsia="Times New Roman" w:hAnsiTheme="minorHAnsi" w:cstheme="minorHAnsi"/>
          <w:color w:val="auto"/>
        </w:rPr>
      </w:pPr>
      <w:r w:rsidRPr="00244FE8">
        <w:rPr>
          <w:rFonts w:asciiTheme="minorHAnsi" w:eastAsia="Times New Roman" w:hAnsiTheme="minorHAnsi" w:cstheme="minorHAnsi"/>
          <w:color w:val="auto"/>
        </w:rPr>
        <w:t xml:space="preserve">The Trust is required to present information on funded establishments (planned) against actual nurses on duty. The above figures are average fill rates and thus do not reflect the daily challenges experienced during </w:t>
      </w:r>
      <w:r w:rsidR="0017586C" w:rsidRPr="00244FE8">
        <w:rPr>
          <w:rFonts w:asciiTheme="minorHAnsi" w:eastAsia="Times New Roman" w:hAnsiTheme="minorHAnsi" w:cstheme="minorHAnsi"/>
          <w:color w:val="auto"/>
        </w:rPr>
        <w:t>C</w:t>
      </w:r>
      <w:r w:rsidR="000433EB" w:rsidRPr="00244FE8">
        <w:rPr>
          <w:rFonts w:asciiTheme="minorHAnsi" w:eastAsia="Times New Roman" w:hAnsiTheme="minorHAnsi" w:cstheme="minorHAnsi"/>
          <w:color w:val="auto"/>
        </w:rPr>
        <w:t>ovid</w:t>
      </w:r>
      <w:r w:rsidR="0017586C" w:rsidRPr="00244FE8">
        <w:rPr>
          <w:rFonts w:asciiTheme="minorHAnsi" w:eastAsia="Times New Roman" w:hAnsiTheme="minorHAnsi" w:cstheme="minorHAnsi"/>
          <w:color w:val="auto"/>
        </w:rPr>
        <w:t>-19</w:t>
      </w:r>
      <w:r w:rsidR="000433EB" w:rsidRPr="00244FE8">
        <w:rPr>
          <w:rFonts w:asciiTheme="minorHAnsi" w:eastAsia="Times New Roman" w:hAnsiTheme="minorHAnsi" w:cstheme="minorHAnsi"/>
          <w:color w:val="auto"/>
        </w:rPr>
        <w:t xml:space="preserve"> </w:t>
      </w:r>
      <w:r w:rsidR="008A7DAF" w:rsidRPr="00244FE8">
        <w:rPr>
          <w:rFonts w:asciiTheme="minorHAnsi" w:eastAsia="Times New Roman" w:hAnsiTheme="minorHAnsi" w:cstheme="minorHAnsi"/>
          <w:color w:val="auto"/>
        </w:rPr>
        <w:t>and operational pressures</w:t>
      </w:r>
      <w:r w:rsidR="00A51A04" w:rsidRPr="00244FE8">
        <w:rPr>
          <w:rFonts w:asciiTheme="minorHAnsi" w:eastAsia="Times New Roman" w:hAnsiTheme="minorHAnsi" w:cstheme="minorHAnsi"/>
          <w:color w:val="auto"/>
        </w:rPr>
        <w:t xml:space="preserve"> </w:t>
      </w:r>
      <w:r w:rsidRPr="00244FE8">
        <w:rPr>
          <w:rFonts w:asciiTheme="minorHAnsi" w:eastAsia="Times New Roman" w:hAnsiTheme="minorHAnsi" w:cstheme="minorHAnsi"/>
          <w:color w:val="auto"/>
        </w:rPr>
        <w:t xml:space="preserve">to maintain adequate staffing levels.  </w:t>
      </w:r>
    </w:p>
    <w:p w:rsidR="0024396C" w:rsidRPr="00244FE8" w:rsidRDefault="0024396C" w:rsidP="0024396C">
      <w:pPr>
        <w:autoSpaceDE w:val="0"/>
        <w:autoSpaceDN w:val="0"/>
        <w:adjustRightInd w:val="0"/>
        <w:jc w:val="both"/>
        <w:rPr>
          <w:rFonts w:asciiTheme="minorHAnsi" w:eastAsia="Times New Roman" w:hAnsiTheme="minorHAnsi" w:cstheme="minorHAnsi"/>
          <w:color w:val="auto"/>
        </w:rPr>
      </w:pPr>
    </w:p>
    <w:p w:rsidR="0024396C" w:rsidRPr="00244FE8" w:rsidRDefault="0024396C" w:rsidP="0024396C">
      <w:pPr>
        <w:rPr>
          <w:rFonts w:asciiTheme="minorHAnsi" w:eastAsia="Times New Roman" w:hAnsiTheme="minorHAnsi" w:cstheme="minorHAnsi"/>
          <w:b/>
          <w:color w:val="auto"/>
          <w:u w:val="single"/>
        </w:rPr>
      </w:pPr>
      <w:r w:rsidRPr="00244FE8">
        <w:rPr>
          <w:rFonts w:asciiTheme="minorHAnsi" w:eastAsia="Times New Roman" w:hAnsiTheme="minorHAnsi" w:cstheme="minorHAnsi"/>
          <w:b/>
          <w:color w:val="auto"/>
          <w:u w:val="single"/>
        </w:rPr>
        <w:t>Exceptions:</w:t>
      </w:r>
    </w:p>
    <w:p w:rsidR="002E360D" w:rsidRPr="00244FE8" w:rsidRDefault="002E360D" w:rsidP="0024396C">
      <w:pPr>
        <w:rPr>
          <w:rFonts w:asciiTheme="minorHAnsi" w:eastAsia="Times New Roman" w:hAnsiTheme="minorHAnsi" w:cstheme="minorHAnsi"/>
          <w:b/>
          <w:color w:val="auto"/>
          <w:u w:val="single"/>
        </w:rPr>
      </w:pPr>
    </w:p>
    <w:p w:rsidR="0024396C" w:rsidRPr="00244FE8" w:rsidRDefault="0024396C" w:rsidP="0024396C">
      <w:pPr>
        <w:autoSpaceDE w:val="0"/>
        <w:autoSpaceDN w:val="0"/>
        <w:adjustRightInd w:val="0"/>
        <w:rPr>
          <w:rFonts w:asciiTheme="minorHAnsi" w:eastAsia="Times New Roman" w:hAnsiTheme="minorHAnsi" w:cstheme="minorHAnsi"/>
          <w:color w:val="auto"/>
        </w:rPr>
      </w:pPr>
      <w:r w:rsidRPr="00244FE8">
        <w:rPr>
          <w:rFonts w:asciiTheme="minorHAnsi" w:eastAsia="Times New Roman" w:hAnsiTheme="minorHAnsi" w:cstheme="minorHAnsi"/>
          <w:color w:val="auto"/>
        </w:rPr>
        <w:t>The guidance on safe staffing requires that the Board will be advised of those wards where staffing capacity and capability frequently falls short of what is planned, the reasons why, any impact on quality and the actions taken to address gaps in staffing. In terms of exception reporting, Gateshead Health NHS Foundation Trust reports to the Board if the planned staffing in any area drops below 75%.</w:t>
      </w:r>
    </w:p>
    <w:p w:rsidR="0010365A" w:rsidRPr="00244FE8" w:rsidRDefault="0010365A" w:rsidP="0024396C">
      <w:pPr>
        <w:autoSpaceDE w:val="0"/>
        <w:autoSpaceDN w:val="0"/>
        <w:adjustRightInd w:val="0"/>
        <w:rPr>
          <w:rFonts w:asciiTheme="minorHAnsi" w:eastAsia="Times New Roman" w:hAnsiTheme="minorHAnsi" w:cstheme="minorHAnsi"/>
          <w:color w:val="auto"/>
        </w:rPr>
      </w:pPr>
    </w:p>
    <w:p w:rsidR="0010365A" w:rsidRDefault="0010365A" w:rsidP="0024396C">
      <w:pPr>
        <w:autoSpaceDE w:val="0"/>
        <w:autoSpaceDN w:val="0"/>
        <w:adjustRightInd w:val="0"/>
        <w:rPr>
          <w:rFonts w:asciiTheme="minorHAnsi" w:eastAsia="Times New Roman" w:hAnsiTheme="minorHAnsi" w:cstheme="minorHAnsi"/>
          <w:color w:val="auto"/>
        </w:rPr>
      </w:pPr>
      <w:r w:rsidRPr="000E09CF">
        <w:rPr>
          <w:rFonts w:asciiTheme="minorHAnsi" w:eastAsia="Times New Roman" w:hAnsiTheme="minorHAnsi" w:cstheme="minorHAnsi"/>
          <w:color w:val="auto"/>
        </w:rPr>
        <w:t xml:space="preserve">Safer Nursing Care Tool (SNCT) data collection </w:t>
      </w:r>
      <w:r w:rsidR="0094415D" w:rsidRPr="000E09CF">
        <w:rPr>
          <w:rFonts w:asciiTheme="minorHAnsi" w:eastAsia="Times New Roman" w:hAnsiTheme="minorHAnsi" w:cstheme="minorHAnsi"/>
          <w:color w:val="auto"/>
        </w:rPr>
        <w:t>is</w:t>
      </w:r>
      <w:r w:rsidRPr="000E09CF">
        <w:rPr>
          <w:rFonts w:asciiTheme="minorHAnsi" w:eastAsia="Times New Roman" w:hAnsiTheme="minorHAnsi" w:cstheme="minorHAnsi"/>
          <w:color w:val="auto"/>
        </w:rPr>
        <w:t xml:space="preserve"> </w:t>
      </w:r>
      <w:r w:rsidR="001E1E29">
        <w:rPr>
          <w:rFonts w:asciiTheme="minorHAnsi" w:eastAsia="Times New Roman" w:hAnsiTheme="minorHAnsi" w:cstheme="minorHAnsi"/>
          <w:color w:val="auto"/>
        </w:rPr>
        <w:t xml:space="preserve">usually </w:t>
      </w:r>
      <w:r w:rsidR="00A364DD" w:rsidRPr="000E09CF">
        <w:rPr>
          <w:rFonts w:asciiTheme="minorHAnsi" w:eastAsia="Times New Roman" w:hAnsiTheme="minorHAnsi" w:cstheme="minorHAnsi"/>
          <w:color w:val="auto"/>
        </w:rPr>
        <w:t>completed</w:t>
      </w:r>
      <w:r w:rsidR="005D07C6" w:rsidRPr="000E09CF">
        <w:rPr>
          <w:rFonts w:asciiTheme="minorHAnsi" w:eastAsia="Times New Roman" w:hAnsiTheme="minorHAnsi" w:cstheme="minorHAnsi"/>
          <w:color w:val="auto"/>
        </w:rPr>
        <w:t xml:space="preserve"> </w:t>
      </w:r>
      <w:r w:rsidR="0094415D" w:rsidRPr="000E09CF">
        <w:rPr>
          <w:rFonts w:asciiTheme="minorHAnsi" w:eastAsia="Times New Roman" w:hAnsiTheme="minorHAnsi" w:cstheme="minorHAnsi"/>
          <w:color w:val="auto"/>
        </w:rPr>
        <w:t>bi-annually in January and July</w:t>
      </w:r>
      <w:r w:rsidR="00A364DD" w:rsidRPr="000E09CF">
        <w:rPr>
          <w:rFonts w:asciiTheme="minorHAnsi" w:eastAsia="Times New Roman" w:hAnsiTheme="minorHAnsi" w:cstheme="minorHAnsi"/>
          <w:color w:val="auto"/>
        </w:rPr>
        <w:t xml:space="preserve"> each year</w:t>
      </w:r>
      <w:r w:rsidR="0094415D" w:rsidRPr="000E09CF">
        <w:rPr>
          <w:rFonts w:asciiTheme="minorHAnsi" w:eastAsia="Times New Roman" w:hAnsiTheme="minorHAnsi" w:cstheme="minorHAnsi"/>
          <w:color w:val="auto"/>
        </w:rPr>
        <w:t>.</w:t>
      </w:r>
      <w:r w:rsidR="00061A44" w:rsidRPr="000E09CF">
        <w:rPr>
          <w:rFonts w:asciiTheme="minorHAnsi" w:eastAsia="Times New Roman" w:hAnsiTheme="minorHAnsi" w:cstheme="minorHAnsi"/>
          <w:color w:val="auto"/>
        </w:rPr>
        <w:t xml:space="preserve"> </w:t>
      </w:r>
      <w:r w:rsidR="0094415D" w:rsidRPr="000E09CF">
        <w:rPr>
          <w:rFonts w:asciiTheme="minorHAnsi" w:eastAsia="Times New Roman" w:hAnsiTheme="minorHAnsi" w:cstheme="minorHAnsi"/>
          <w:color w:val="auto"/>
        </w:rPr>
        <w:t>Patient acuity and dependency d</w:t>
      </w:r>
      <w:r w:rsidR="00061A44" w:rsidRPr="000E09CF">
        <w:rPr>
          <w:rFonts w:asciiTheme="minorHAnsi" w:eastAsia="Times New Roman" w:hAnsiTheme="minorHAnsi" w:cstheme="minorHAnsi"/>
          <w:color w:val="auto"/>
        </w:rPr>
        <w:t xml:space="preserve">ata </w:t>
      </w:r>
      <w:r w:rsidR="0094415D" w:rsidRPr="000E09CF">
        <w:rPr>
          <w:rFonts w:asciiTheme="minorHAnsi" w:eastAsia="Times New Roman" w:hAnsiTheme="minorHAnsi" w:cstheme="minorHAnsi"/>
          <w:color w:val="auto"/>
        </w:rPr>
        <w:t>is</w:t>
      </w:r>
      <w:r w:rsidR="00061A44" w:rsidRPr="000E09CF">
        <w:rPr>
          <w:rFonts w:asciiTheme="minorHAnsi" w:eastAsia="Times New Roman" w:hAnsiTheme="minorHAnsi" w:cstheme="minorHAnsi"/>
          <w:color w:val="auto"/>
        </w:rPr>
        <w:t xml:space="preserve"> </w:t>
      </w:r>
      <w:r w:rsidRPr="000E09CF">
        <w:rPr>
          <w:rFonts w:asciiTheme="minorHAnsi" w:eastAsia="Times New Roman" w:hAnsiTheme="minorHAnsi" w:cstheme="minorHAnsi"/>
          <w:color w:val="auto"/>
        </w:rPr>
        <w:t xml:space="preserve">triangulated with key performance indicators and professional judgement templates in line with the </w:t>
      </w:r>
      <w:r w:rsidR="00A364DD" w:rsidRPr="000E09CF">
        <w:rPr>
          <w:rFonts w:asciiTheme="minorHAnsi" w:eastAsia="Times New Roman" w:hAnsiTheme="minorHAnsi" w:cstheme="minorHAnsi"/>
          <w:color w:val="auto"/>
        </w:rPr>
        <w:t>Developing Workforce Safeguards and Safe Staffing R</w:t>
      </w:r>
      <w:r w:rsidR="000433EB" w:rsidRPr="000E09CF">
        <w:rPr>
          <w:rFonts w:asciiTheme="minorHAnsi" w:eastAsia="Times New Roman" w:hAnsiTheme="minorHAnsi" w:cstheme="minorHAnsi"/>
          <w:color w:val="auto"/>
        </w:rPr>
        <w:t>ecommendations</w:t>
      </w:r>
      <w:r w:rsidR="00721928" w:rsidRPr="000E09CF">
        <w:rPr>
          <w:rFonts w:asciiTheme="minorHAnsi" w:eastAsia="Times New Roman" w:hAnsiTheme="minorHAnsi" w:cstheme="minorHAnsi"/>
          <w:color w:val="auto"/>
        </w:rPr>
        <w:t xml:space="preserve"> </w:t>
      </w:r>
      <w:r w:rsidR="008A7DAF" w:rsidRPr="000E09CF">
        <w:rPr>
          <w:rFonts w:asciiTheme="minorHAnsi" w:eastAsia="Times New Roman" w:hAnsiTheme="minorHAnsi" w:cstheme="minorHAnsi"/>
          <w:color w:val="auto"/>
        </w:rPr>
        <w:t>(</w:t>
      </w:r>
      <w:proofErr w:type="spellStart"/>
      <w:r w:rsidR="008A7DAF" w:rsidRPr="000E09CF">
        <w:rPr>
          <w:rFonts w:asciiTheme="minorHAnsi" w:eastAsia="Times New Roman" w:hAnsiTheme="minorHAnsi" w:cstheme="minorHAnsi"/>
          <w:color w:val="auto"/>
        </w:rPr>
        <w:t>NHSi</w:t>
      </w:r>
      <w:proofErr w:type="spellEnd"/>
      <w:r w:rsidR="000433EB" w:rsidRPr="000E09CF">
        <w:rPr>
          <w:rFonts w:asciiTheme="minorHAnsi" w:eastAsia="Times New Roman" w:hAnsiTheme="minorHAnsi" w:cstheme="minorHAnsi"/>
          <w:color w:val="auto"/>
        </w:rPr>
        <w:t xml:space="preserve"> 2018). </w:t>
      </w:r>
      <w:r w:rsidR="005D07C6" w:rsidRPr="000E09CF">
        <w:rPr>
          <w:rFonts w:asciiTheme="minorHAnsi" w:eastAsia="Times New Roman" w:hAnsiTheme="minorHAnsi" w:cstheme="minorHAnsi"/>
          <w:color w:val="auto"/>
        </w:rPr>
        <w:t xml:space="preserve"> </w:t>
      </w:r>
      <w:r w:rsidR="006C4D21" w:rsidRPr="000E09CF">
        <w:rPr>
          <w:rFonts w:asciiTheme="minorHAnsi" w:eastAsia="Times New Roman" w:hAnsiTheme="minorHAnsi" w:cstheme="minorHAnsi"/>
          <w:color w:val="auto"/>
        </w:rPr>
        <w:t>A revised SNCT tool has been introduced, which incorporates 1-1 enhanced care requirements along with considerations for single side room</w:t>
      </w:r>
      <w:r w:rsidR="006C4D21">
        <w:rPr>
          <w:rFonts w:asciiTheme="minorHAnsi" w:eastAsia="Times New Roman" w:hAnsiTheme="minorHAnsi" w:cstheme="minorHAnsi"/>
          <w:color w:val="auto"/>
        </w:rPr>
        <w:t xml:space="preserve"> environments to support</w:t>
      </w:r>
      <w:r w:rsidR="002A63B3">
        <w:rPr>
          <w:rFonts w:asciiTheme="minorHAnsi" w:eastAsia="Times New Roman" w:hAnsiTheme="minorHAnsi" w:cstheme="minorHAnsi"/>
          <w:color w:val="auto"/>
        </w:rPr>
        <w:t xml:space="preserve"> establishment reviews. D</w:t>
      </w:r>
      <w:r w:rsidR="005D5F17">
        <w:rPr>
          <w:rFonts w:asciiTheme="minorHAnsi" w:eastAsia="Times New Roman" w:hAnsiTheme="minorHAnsi" w:cstheme="minorHAnsi"/>
          <w:color w:val="auto"/>
        </w:rPr>
        <w:t xml:space="preserve">ata collection </w:t>
      </w:r>
      <w:r w:rsidR="002A63B3">
        <w:rPr>
          <w:rFonts w:asciiTheme="minorHAnsi" w:eastAsia="Times New Roman" w:hAnsiTheme="minorHAnsi" w:cstheme="minorHAnsi"/>
          <w:color w:val="auto"/>
        </w:rPr>
        <w:t>commenced at the beginning of April with a furt</w:t>
      </w:r>
      <w:r w:rsidR="00C47A68">
        <w:rPr>
          <w:rFonts w:asciiTheme="minorHAnsi" w:eastAsia="Times New Roman" w:hAnsiTheme="minorHAnsi" w:cstheme="minorHAnsi"/>
          <w:color w:val="auto"/>
        </w:rPr>
        <w:t xml:space="preserve">her data collection completed in </w:t>
      </w:r>
      <w:r w:rsidR="002A63B3">
        <w:rPr>
          <w:rFonts w:asciiTheme="minorHAnsi" w:eastAsia="Times New Roman" w:hAnsiTheme="minorHAnsi" w:cstheme="minorHAnsi"/>
          <w:color w:val="auto"/>
        </w:rPr>
        <w:t>August</w:t>
      </w:r>
      <w:r w:rsidR="007B0BCB">
        <w:rPr>
          <w:rFonts w:asciiTheme="minorHAnsi" w:eastAsia="Times New Roman" w:hAnsiTheme="minorHAnsi" w:cstheme="minorHAnsi"/>
          <w:color w:val="auto"/>
        </w:rPr>
        <w:t xml:space="preserve"> 2024</w:t>
      </w:r>
      <w:r w:rsidR="002A63B3">
        <w:rPr>
          <w:rFonts w:asciiTheme="minorHAnsi" w:eastAsia="Times New Roman" w:hAnsiTheme="minorHAnsi" w:cstheme="minorHAnsi"/>
          <w:color w:val="auto"/>
        </w:rPr>
        <w:t>.</w:t>
      </w:r>
    </w:p>
    <w:p w:rsidR="00BE203C" w:rsidRPr="00244FE8" w:rsidRDefault="00BE203C" w:rsidP="0024396C">
      <w:pPr>
        <w:autoSpaceDE w:val="0"/>
        <w:autoSpaceDN w:val="0"/>
        <w:adjustRightInd w:val="0"/>
        <w:rPr>
          <w:rFonts w:asciiTheme="minorHAnsi" w:eastAsia="Times New Roman" w:hAnsiTheme="minorHAnsi" w:cstheme="minorHAnsi"/>
          <w:color w:val="auto"/>
        </w:rPr>
      </w:pPr>
    </w:p>
    <w:p w:rsidR="0024396C" w:rsidRPr="00244FE8" w:rsidRDefault="0024396C" w:rsidP="0024396C">
      <w:pPr>
        <w:autoSpaceDE w:val="0"/>
        <w:autoSpaceDN w:val="0"/>
        <w:adjustRightInd w:val="0"/>
        <w:rPr>
          <w:rFonts w:asciiTheme="minorHAnsi" w:eastAsia="Times New Roman" w:hAnsiTheme="minorHAnsi" w:cstheme="minorHAnsi"/>
          <w:vanish/>
          <w:color w:val="auto"/>
        </w:rPr>
      </w:pPr>
    </w:p>
    <w:p w:rsidR="0024396C" w:rsidRDefault="0024396C" w:rsidP="0024396C">
      <w:pPr>
        <w:autoSpaceDE w:val="0"/>
        <w:autoSpaceDN w:val="0"/>
        <w:adjustRightInd w:val="0"/>
        <w:rPr>
          <w:rFonts w:asciiTheme="minorHAnsi" w:eastAsia="Times New Roman" w:hAnsiTheme="minorHAnsi" w:cstheme="minorHAnsi"/>
          <w:b/>
          <w:color w:val="auto"/>
          <w:u w:val="single"/>
        </w:rPr>
      </w:pPr>
      <w:r w:rsidRPr="00244FE8">
        <w:rPr>
          <w:rFonts w:asciiTheme="minorHAnsi" w:eastAsia="Times New Roman" w:hAnsiTheme="minorHAnsi" w:cstheme="minorHAnsi"/>
          <w:b/>
          <w:color w:val="auto"/>
          <w:u w:val="single"/>
        </w:rPr>
        <w:t>Contextual information and actions taken</w:t>
      </w:r>
    </w:p>
    <w:p w:rsidR="00B23F32" w:rsidRDefault="00B23F32" w:rsidP="000B42E8">
      <w:pPr>
        <w:autoSpaceDE w:val="0"/>
        <w:autoSpaceDN w:val="0"/>
        <w:adjustRightInd w:val="0"/>
        <w:rPr>
          <w:rFonts w:asciiTheme="minorHAnsi" w:eastAsia="Times New Roman" w:hAnsiTheme="minorHAnsi" w:cstheme="minorHAnsi"/>
          <w:color w:val="auto"/>
        </w:rPr>
      </w:pPr>
    </w:p>
    <w:p w:rsidR="00D64953" w:rsidRPr="00BF5E6D" w:rsidRDefault="00D64953" w:rsidP="00D64953">
      <w:pPr>
        <w:autoSpaceDE w:val="0"/>
        <w:autoSpaceDN w:val="0"/>
        <w:adjustRightInd w:val="0"/>
        <w:rPr>
          <w:rFonts w:eastAsia="Times New Roman"/>
        </w:rPr>
      </w:pPr>
      <w:r w:rsidRPr="00BF5E6D">
        <w:rPr>
          <w:rFonts w:asciiTheme="minorHAnsi" w:eastAsia="Times New Roman" w:hAnsiTheme="minorHAnsi" w:cstheme="minorHAnsi"/>
          <w:color w:val="auto"/>
        </w:rPr>
        <w:t>Through the month of December</w:t>
      </w:r>
      <w:r>
        <w:rPr>
          <w:rFonts w:asciiTheme="minorHAnsi" w:eastAsia="Times New Roman" w:hAnsiTheme="minorHAnsi" w:cstheme="minorHAnsi"/>
          <w:color w:val="auto"/>
        </w:rPr>
        <w:t xml:space="preserve"> ward 11 was used to support patients through the busiest times and peaks in activity.  However, Ward 11 is not an established area with an allocated financial bu</w:t>
      </w:r>
      <w:r w:rsidR="00717C66">
        <w:rPr>
          <w:rFonts w:asciiTheme="minorHAnsi" w:eastAsia="Times New Roman" w:hAnsiTheme="minorHAnsi" w:cstheme="minorHAnsi"/>
          <w:color w:val="auto"/>
        </w:rPr>
        <w:t>dget and opened only to support flow, therefore was not included within the CHPPD calculation</w:t>
      </w:r>
      <w:r>
        <w:rPr>
          <w:rFonts w:asciiTheme="minorHAnsi" w:eastAsia="Times New Roman" w:hAnsiTheme="minorHAnsi" w:cstheme="minorHAnsi"/>
          <w:color w:val="auto"/>
        </w:rPr>
        <w:t xml:space="preserve">.  The Ward was staffed from across the organisation </w:t>
      </w:r>
      <w:r w:rsidR="00717C66">
        <w:rPr>
          <w:rFonts w:asciiTheme="minorHAnsi" w:eastAsia="Times New Roman" w:hAnsiTheme="minorHAnsi" w:cstheme="minorHAnsi"/>
          <w:color w:val="auto"/>
        </w:rPr>
        <w:t>with</w:t>
      </w:r>
      <w:r>
        <w:rPr>
          <w:rFonts w:asciiTheme="minorHAnsi" w:eastAsia="Times New Roman" w:hAnsiTheme="minorHAnsi" w:cstheme="minorHAnsi"/>
          <w:color w:val="auto"/>
        </w:rPr>
        <w:t xml:space="preserve"> staff redeployment.  This area was assessed daily for safe de</w:t>
      </w:r>
      <w:r w:rsidR="00B87887">
        <w:rPr>
          <w:rFonts w:asciiTheme="minorHAnsi" w:eastAsia="Times New Roman" w:hAnsiTheme="minorHAnsi" w:cstheme="minorHAnsi"/>
          <w:color w:val="auto"/>
        </w:rPr>
        <w:t>-e</w:t>
      </w:r>
      <w:r>
        <w:rPr>
          <w:rFonts w:asciiTheme="minorHAnsi" w:eastAsia="Times New Roman" w:hAnsiTheme="minorHAnsi" w:cstheme="minorHAnsi"/>
          <w:color w:val="auto"/>
        </w:rPr>
        <w:t>scalation.</w:t>
      </w:r>
    </w:p>
    <w:p w:rsidR="00D64953" w:rsidRDefault="00D64953" w:rsidP="00D64953">
      <w:pPr>
        <w:autoSpaceDE w:val="0"/>
        <w:autoSpaceDN w:val="0"/>
        <w:adjustRightInd w:val="0"/>
        <w:rPr>
          <w:rFonts w:eastAsia="Times New Roman"/>
          <w:highlight w:val="yellow"/>
        </w:rPr>
      </w:pPr>
    </w:p>
    <w:p w:rsidR="00BF5E6D" w:rsidRDefault="00BF5E6D" w:rsidP="000B42E8">
      <w:pPr>
        <w:autoSpaceDE w:val="0"/>
        <w:autoSpaceDN w:val="0"/>
        <w:adjustRightInd w:val="0"/>
        <w:rPr>
          <w:rFonts w:eastAsia="Times New Roman"/>
        </w:rPr>
      </w:pPr>
      <w:r w:rsidRPr="00BF5E6D">
        <w:rPr>
          <w:rFonts w:eastAsia="Times New Roman"/>
        </w:rPr>
        <w:t xml:space="preserve">Ward 28 present </w:t>
      </w:r>
      <w:r>
        <w:rPr>
          <w:rFonts w:eastAsia="Times New Roman"/>
        </w:rPr>
        <w:t xml:space="preserve">a fill rate of 52.3% for healthcare support worker on nights.  Through the month of December ward 28 closed for 3 days, staff with over contracted hours as a result will work to correct these balances in coming months.  </w:t>
      </w:r>
      <w:proofErr w:type="gramStart"/>
      <w:r>
        <w:rPr>
          <w:rFonts w:eastAsia="Times New Roman"/>
        </w:rPr>
        <w:t>Additionally</w:t>
      </w:r>
      <w:proofErr w:type="gramEnd"/>
      <w:r>
        <w:rPr>
          <w:rFonts w:eastAsia="Times New Roman"/>
        </w:rPr>
        <w:t xml:space="preserve"> Health care support workers have been rostered in line with periods where there is a peak in elective activity therefore on some nights there are no healthcare support workers on duty.</w:t>
      </w:r>
      <w:r w:rsidR="00D64953">
        <w:rPr>
          <w:rFonts w:eastAsia="Times New Roman"/>
        </w:rPr>
        <w:t xml:space="preserve">  </w:t>
      </w:r>
    </w:p>
    <w:p w:rsidR="0085131B" w:rsidRDefault="0085131B" w:rsidP="0085131B">
      <w:pPr>
        <w:autoSpaceDE w:val="0"/>
        <w:autoSpaceDN w:val="0"/>
        <w:adjustRightInd w:val="0"/>
        <w:rPr>
          <w:rFonts w:eastAsia="Times New Roman"/>
        </w:rPr>
      </w:pPr>
      <w:r>
        <w:rPr>
          <w:rFonts w:eastAsia="Times New Roman"/>
        </w:rPr>
        <w:t>Ward 28 have a 14.2 WTE band 3 establishment with 6.3 WTE contacted, leaving a 6.8 WTE vacancy.  1.64WTE are currently off on long term sick and often Ward 28 still continue to support HCA redeployment overnight.  SNCT suggest review of establishment required.</w:t>
      </w:r>
    </w:p>
    <w:p w:rsidR="0085131B" w:rsidRPr="00BF5E6D" w:rsidRDefault="0085131B" w:rsidP="0085131B">
      <w:pPr>
        <w:autoSpaceDE w:val="0"/>
        <w:autoSpaceDN w:val="0"/>
        <w:adjustRightInd w:val="0"/>
        <w:rPr>
          <w:rFonts w:eastAsia="Times New Roman"/>
        </w:rPr>
      </w:pPr>
    </w:p>
    <w:p w:rsidR="00FE75C1" w:rsidRDefault="00FE75C1" w:rsidP="00C72B3A">
      <w:pPr>
        <w:rPr>
          <w:rFonts w:eastAsia="Times New Roman"/>
        </w:rPr>
      </w:pPr>
      <w:r w:rsidRPr="00B23F32">
        <w:rPr>
          <w:rFonts w:eastAsia="Times New Roman"/>
        </w:rPr>
        <w:t>Ward 23 showed a healthcare support worker shortage on nights, this was mitigated with additional qualified</w:t>
      </w:r>
      <w:r w:rsidR="00A91236" w:rsidRPr="00B23F32">
        <w:rPr>
          <w:rFonts w:eastAsia="Times New Roman"/>
        </w:rPr>
        <w:t xml:space="preserve"> member of staff</w:t>
      </w:r>
      <w:r w:rsidR="00B23F32" w:rsidRPr="00B23F32">
        <w:rPr>
          <w:rFonts w:eastAsia="Times New Roman"/>
        </w:rPr>
        <w:t xml:space="preserve"> on some occasions</w:t>
      </w:r>
      <w:r w:rsidR="00A91236" w:rsidRPr="00B23F32">
        <w:rPr>
          <w:rFonts w:eastAsia="Times New Roman"/>
        </w:rPr>
        <w:t xml:space="preserve">, </w:t>
      </w:r>
      <w:r w:rsidR="00F50BC5" w:rsidRPr="00B23F32">
        <w:rPr>
          <w:rFonts w:eastAsia="Times New Roman"/>
        </w:rPr>
        <w:t>and this</w:t>
      </w:r>
      <w:r w:rsidR="00A91236" w:rsidRPr="00B23F32">
        <w:rPr>
          <w:rFonts w:eastAsia="Times New Roman"/>
        </w:rPr>
        <w:t xml:space="preserve"> did not compromise day shift cover as currently over recruited with </w:t>
      </w:r>
      <w:r w:rsidR="00717C66">
        <w:rPr>
          <w:rFonts w:eastAsia="Times New Roman"/>
        </w:rPr>
        <w:t>Registered Nurses</w:t>
      </w:r>
      <w:r w:rsidR="00B23F32" w:rsidRPr="00B23F32">
        <w:rPr>
          <w:rFonts w:eastAsia="Times New Roman"/>
        </w:rPr>
        <w:t>.  Ward 2</w:t>
      </w:r>
      <w:r w:rsidR="00717C66">
        <w:rPr>
          <w:rFonts w:eastAsia="Times New Roman"/>
        </w:rPr>
        <w:t>3 in addition</w:t>
      </w:r>
      <w:r w:rsidR="004B2C79">
        <w:rPr>
          <w:rFonts w:eastAsia="Times New Roman"/>
        </w:rPr>
        <w:t xml:space="preserve"> had some </w:t>
      </w:r>
      <w:r w:rsidR="004C41BA">
        <w:rPr>
          <w:rFonts w:eastAsia="Times New Roman"/>
        </w:rPr>
        <w:t>long-term</w:t>
      </w:r>
      <w:r w:rsidR="004B2C79">
        <w:rPr>
          <w:rFonts w:eastAsia="Times New Roman"/>
        </w:rPr>
        <w:t xml:space="preserve"> sickness</w:t>
      </w:r>
      <w:r w:rsidR="00B23F32" w:rsidRPr="00B23F32">
        <w:rPr>
          <w:rFonts w:eastAsia="Times New Roman"/>
        </w:rPr>
        <w:t xml:space="preserve"> through the month of December and are running with a 1.4 WTE healthcare support worker vacancy.</w:t>
      </w:r>
    </w:p>
    <w:p w:rsidR="004C41BA" w:rsidRDefault="004C41BA" w:rsidP="00C72B3A">
      <w:pPr>
        <w:rPr>
          <w:rFonts w:eastAsia="Times New Roman"/>
        </w:rPr>
      </w:pPr>
    </w:p>
    <w:p w:rsidR="004C41BA" w:rsidRDefault="004C41BA" w:rsidP="00C72B3A">
      <w:pPr>
        <w:rPr>
          <w:rFonts w:eastAsia="Times New Roman"/>
        </w:rPr>
      </w:pPr>
      <w:r>
        <w:rPr>
          <w:rFonts w:eastAsia="Times New Roman"/>
        </w:rPr>
        <w:t xml:space="preserve">St </w:t>
      </w:r>
      <w:proofErr w:type="spellStart"/>
      <w:r>
        <w:rPr>
          <w:rFonts w:eastAsia="Times New Roman"/>
        </w:rPr>
        <w:t>Bedes</w:t>
      </w:r>
      <w:proofErr w:type="spellEnd"/>
      <w:r>
        <w:rPr>
          <w:rFonts w:eastAsia="Times New Roman"/>
        </w:rPr>
        <w:t xml:space="preserve"> highlighted an overfill rate of 150.1% through December for health care support worker nights.</w:t>
      </w:r>
      <w:r w:rsidR="004669AC">
        <w:rPr>
          <w:rFonts w:eastAsia="Times New Roman"/>
        </w:rPr>
        <w:t xml:space="preserve">  Additional resource was required for patient care overnight and agreed by Matron / Chief Matron and Service Line Manager.</w:t>
      </w:r>
    </w:p>
    <w:p w:rsidR="00CA30BE" w:rsidRPr="00B23F32" w:rsidRDefault="00CA30BE" w:rsidP="00C72B3A">
      <w:pPr>
        <w:rPr>
          <w:rFonts w:eastAsia="Times New Roman"/>
        </w:rPr>
      </w:pPr>
      <w:r>
        <w:rPr>
          <w:rFonts w:eastAsia="Times New Roman"/>
        </w:rPr>
        <w:t xml:space="preserve">Similarly, with Ward 14a, demonstrating 155.8% on night duties. This was required </w:t>
      </w:r>
      <w:r w:rsidR="002D62C8">
        <w:rPr>
          <w:rFonts w:eastAsia="Times New Roman"/>
        </w:rPr>
        <w:t>due to enhanced care and patient complexity.</w:t>
      </w:r>
    </w:p>
    <w:p w:rsidR="00B23F32" w:rsidRDefault="00B23F32" w:rsidP="0024396C">
      <w:pPr>
        <w:autoSpaceDE w:val="0"/>
        <w:autoSpaceDN w:val="0"/>
        <w:adjustRightInd w:val="0"/>
        <w:rPr>
          <w:rFonts w:asciiTheme="minorHAnsi" w:eastAsia="Times New Roman" w:hAnsiTheme="minorHAnsi" w:cstheme="minorHAnsi"/>
          <w:color w:val="auto"/>
          <w:highlight w:val="yellow"/>
        </w:rPr>
      </w:pPr>
    </w:p>
    <w:p w:rsidR="004C41BA" w:rsidRDefault="000F0BCA" w:rsidP="0024396C">
      <w:pPr>
        <w:autoSpaceDE w:val="0"/>
        <w:autoSpaceDN w:val="0"/>
        <w:adjustRightInd w:val="0"/>
        <w:rPr>
          <w:rFonts w:asciiTheme="minorHAnsi" w:eastAsia="Times New Roman" w:hAnsiTheme="minorHAnsi" w:cstheme="minorHAnsi"/>
          <w:color w:val="auto"/>
        </w:rPr>
      </w:pPr>
      <w:r w:rsidRPr="00B23F32">
        <w:rPr>
          <w:rFonts w:asciiTheme="minorHAnsi" w:eastAsia="Times New Roman" w:hAnsiTheme="minorHAnsi" w:cstheme="minorHAnsi"/>
          <w:color w:val="auto"/>
        </w:rPr>
        <w:t xml:space="preserve">Following discussion with the National Safer Staffing faculty, it was recommended CHPPD is an unsuitable metric for Paediatric services, therefore has been removed from this report. This is due to the model of care including Emergency department care and outpatient services. The CHPPD metric accounts for patients occupying a bed at midnight, therefore </w:t>
      </w:r>
      <w:r w:rsidR="002D0CB1" w:rsidRPr="00B23F32">
        <w:rPr>
          <w:rFonts w:asciiTheme="minorHAnsi" w:eastAsia="Times New Roman" w:hAnsiTheme="minorHAnsi" w:cstheme="minorHAnsi"/>
          <w:color w:val="auto"/>
        </w:rPr>
        <w:t>providing an unwarranted depiction of their current care delivery</w:t>
      </w:r>
      <w:r w:rsidR="00A91236" w:rsidRPr="00B23F32">
        <w:rPr>
          <w:rFonts w:asciiTheme="minorHAnsi" w:eastAsia="Times New Roman" w:hAnsiTheme="minorHAnsi" w:cstheme="minorHAnsi"/>
          <w:color w:val="auto"/>
        </w:rPr>
        <w:t>.</w:t>
      </w:r>
    </w:p>
    <w:p w:rsidR="00A91236" w:rsidRDefault="00A91236" w:rsidP="0024396C">
      <w:pPr>
        <w:autoSpaceDE w:val="0"/>
        <w:autoSpaceDN w:val="0"/>
        <w:adjustRightInd w:val="0"/>
        <w:rPr>
          <w:rFonts w:asciiTheme="minorHAnsi" w:eastAsia="Times New Roman" w:hAnsiTheme="minorHAnsi" w:cstheme="minorHAnsi"/>
          <w:color w:val="auto"/>
        </w:rPr>
      </w:pPr>
    </w:p>
    <w:p w:rsidR="000F0BCA" w:rsidRPr="00A91236" w:rsidRDefault="00A91236" w:rsidP="0024396C">
      <w:pPr>
        <w:autoSpaceDE w:val="0"/>
        <w:autoSpaceDN w:val="0"/>
        <w:adjustRightInd w:val="0"/>
        <w:rPr>
          <w:rFonts w:asciiTheme="minorHAnsi" w:eastAsia="Times New Roman" w:hAnsiTheme="minorHAnsi" w:cstheme="minorHAnsi"/>
          <w:color w:val="auto"/>
        </w:rPr>
      </w:pPr>
      <w:r>
        <w:rPr>
          <w:rFonts w:asciiTheme="minorHAnsi" w:eastAsia="Times New Roman" w:hAnsiTheme="minorHAnsi" w:cstheme="minorHAnsi"/>
          <w:color w:val="auto"/>
        </w:rPr>
        <w:t>I</w:t>
      </w:r>
      <w:r w:rsidR="000F0BCA" w:rsidRPr="00A16F3F">
        <w:rPr>
          <w:rFonts w:asciiTheme="minorHAnsi" w:eastAsia="Times New Roman" w:hAnsiTheme="minorHAnsi" w:cstheme="minorHAnsi"/>
          <w:color w:val="auto"/>
        </w:rPr>
        <w:t xml:space="preserve">ncidents related to nurse staffing raised via </w:t>
      </w:r>
      <w:proofErr w:type="spellStart"/>
      <w:r w:rsidR="000F0BCA" w:rsidRPr="00A16F3F">
        <w:rPr>
          <w:rFonts w:asciiTheme="minorHAnsi" w:eastAsia="Times New Roman" w:hAnsiTheme="minorHAnsi" w:cstheme="minorHAnsi"/>
          <w:color w:val="auto"/>
        </w:rPr>
        <w:t>Inphase</w:t>
      </w:r>
      <w:proofErr w:type="spellEnd"/>
      <w:r w:rsidR="000F0BCA" w:rsidRPr="00A16F3F">
        <w:rPr>
          <w:rFonts w:asciiTheme="minorHAnsi" w:eastAsia="Times New Roman" w:hAnsiTheme="minorHAnsi" w:cstheme="minorHAnsi"/>
          <w:color w:val="auto"/>
        </w:rPr>
        <w:t xml:space="preserve"> and as a Red Flag are still demonstrated within the paper</w:t>
      </w:r>
      <w:r w:rsidR="002D0CB1" w:rsidRPr="00A16F3F">
        <w:rPr>
          <w:rFonts w:asciiTheme="minorHAnsi" w:eastAsia="Times New Roman" w:hAnsiTheme="minorHAnsi" w:cstheme="minorHAnsi"/>
          <w:color w:val="auto"/>
        </w:rPr>
        <w:t xml:space="preserve"> to highlight any identified concerns related to safer staffing within the department</w:t>
      </w:r>
      <w:r w:rsidR="000F0BCA" w:rsidRPr="00A16F3F">
        <w:rPr>
          <w:rFonts w:asciiTheme="minorHAnsi" w:eastAsia="Times New Roman" w:hAnsiTheme="minorHAnsi" w:cstheme="minorHAnsi"/>
          <w:color w:val="auto"/>
        </w:rPr>
        <w:t>.</w:t>
      </w:r>
    </w:p>
    <w:p w:rsidR="00253331" w:rsidRDefault="00253331" w:rsidP="0024396C">
      <w:pPr>
        <w:autoSpaceDE w:val="0"/>
        <w:autoSpaceDN w:val="0"/>
        <w:adjustRightInd w:val="0"/>
        <w:rPr>
          <w:rFonts w:asciiTheme="minorHAnsi" w:eastAsia="Times New Roman" w:hAnsiTheme="minorHAnsi" w:cstheme="minorHAnsi"/>
          <w:b/>
          <w:color w:val="auto"/>
          <w:u w:val="single"/>
        </w:rPr>
      </w:pPr>
    </w:p>
    <w:p w:rsidR="0024396C" w:rsidRPr="00244FE8" w:rsidRDefault="007B0BCB" w:rsidP="0024396C">
      <w:pPr>
        <w:autoSpaceDE w:val="0"/>
        <w:autoSpaceDN w:val="0"/>
        <w:adjustRightInd w:val="0"/>
        <w:jc w:val="both"/>
        <w:rPr>
          <w:rFonts w:asciiTheme="minorHAnsi" w:eastAsia="Times New Roman" w:hAnsiTheme="minorHAnsi" w:cstheme="minorHAnsi"/>
          <w:color w:val="auto"/>
        </w:rPr>
      </w:pPr>
      <w:r>
        <w:rPr>
          <w:rFonts w:asciiTheme="minorHAnsi" w:eastAsia="Times New Roman" w:hAnsiTheme="minorHAnsi" w:cstheme="minorHAnsi"/>
          <w:color w:val="auto"/>
        </w:rPr>
        <w:t>The exceptions to report December</w:t>
      </w:r>
      <w:r w:rsidR="00F050DC" w:rsidRPr="00244FE8">
        <w:rPr>
          <w:rFonts w:asciiTheme="minorHAnsi" w:eastAsia="Times New Roman" w:hAnsiTheme="minorHAnsi" w:cstheme="minorHAnsi"/>
          <w:color w:val="auto"/>
        </w:rPr>
        <w:t xml:space="preserve"> </w:t>
      </w:r>
      <w:r w:rsidR="0024396C" w:rsidRPr="00244FE8">
        <w:rPr>
          <w:rFonts w:asciiTheme="minorHAnsi" w:eastAsia="Times New Roman" w:hAnsiTheme="minorHAnsi" w:cstheme="minorHAnsi"/>
          <w:color w:val="auto"/>
        </w:rPr>
        <w:t xml:space="preserve">are as below: </w:t>
      </w:r>
    </w:p>
    <w:p w:rsidR="0024396C" w:rsidRPr="00244FE8" w:rsidRDefault="0024396C" w:rsidP="0024396C">
      <w:pPr>
        <w:rPr>
          <w:rFonts w:asciiTheme="minorHAnsi" w:eastAsia="Times New Roman" w:hAnsiTheme="minorHAnsi" w:cs="Calibri"/>
          <w:color w:val="FF0000"/>
          <w:lang w:eastAsia="en-GB"/>
        </w:rPr>
      </w:pPr>
    </w:p>
    <w:tbl>
      <w:tblPr>
        <w:tblStyle w:val="TableGrid6"/>
        <w:tblW w:w="5000" w:type="pct"/>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74" w:type="dxa"/>
          <w:right w:w="74" w:type="dxa"/>
        </w:tblCellMar>
        <w:tblLook w:val="04A0" w:firstRow="1" w:lastRow="0" w:firstColumn="1" w:lastColumn="0" w:noHBand="0" w:noVBand="1"/>
      </w:tblPr>
      <w:tblGrid>
        <w:gridCol w:w="6069"/>
        <w:gridCol w:w="3555"/>
      </w:tblGrid>
      <w:tr w:rsidR="00C63F42" w:rsidRPr="00244FE8" w:rsidTr="568B69AD">
        <w:trPr>
          <w:jc w:val="center"/>
        </w:trPr>
        <w:tc>
          <w:tcPr>
            <w:tcW w:w="5000" w:type="pct"/>
            <w:gridSpan w:val="2"/>
            <w:shd w:val="clear" w:color="auto" w:fill="8DB3E2" w:themeFill="text2" w:themeFillTint="66"/>
          </w:tcPr>
          <w:p w:rsidR="00C63F42" w:rsidRPr="00244FE8" w:rsidRDefault="00B23F32" w:rsidP="007A7311">
            <w:pPr>
              <w:jc w:val="center"/>
              <w:rPr>
                <w:rFonts w:asciiTheme="minorHAnsi" w:hAnsiTheme="minorHAnsi"/>
                <w:sz w:val="24"/>
                <w:szCs w:val="24"/>
              </w:rPr>
            </w:pPr>
            <w:r>
              <w:rPr>
                <w:rFonts w:asciiTheme="minorHAnsi" w:hAnsiTheme="minorHAnsi" w:cstheme="minorHAnsi"/>
                <w:b/>
                <w:sz w:val="24"/>
                <w:szCs w:val="24"/>
              </w:rPr>
              <w:t>December</w:t>
            </w:r>
            <w:r w:rsidR="006C4D21">
              <w:rPr>
                <w:rFonts w:asciiTheme="minorHAnsi" w:hAnsiTheme="minorHAnsi" w:cstheme="minorHAnsi"/>
                <w:b/>
                <w:sz w:val="24"/>
                <w:szCs w:val="24"/>
              </w:rPr>
              <w:t xml:space="preserve"> 2024</w:t>
            </w:r>
          </w:p>
        </w:tc>
      </w:tr>
      <w:tr w:rsidR="00C63F42" w:rsidRPr="00244FE8" w:rsidTr="568B69AD">
        <w:trPr>
          <w:jc w:val="center"/>
        </w:trPr>
        <w:tc>
          <w:tcPr>
            <w:tcW w:w="3153" w:type="pct"/>
            <w:shd w:val="clear" w:color="auto" w:fill="C6D9F1" w:themeFill="text2" w:themeFillTint="33"/>
          </w:tcPr>
          <w:p w:rsidR="00C63F42" w:rsidRPr="00244FE8" w:rsidRDefault="006332FD" w:rsidP="006332FD">
            <w:pPr>
              <w:jc w:val="center"/>
              <w:rPr>
                <w:rFonts w:asciiTheme="minorHAnsi" w:hAnsiTheme="minorHAnsi" w:cstheme="minorHAnsi"/>
                <w:b/>
                <w:sz w:val="24"/>
                <w:szCs w:val="24"/>
              </w:rPr>
            </w:pPr>
            <w:r w:rsidRPr="00244FE8">
              <w:rPr>
                <w:rFonts w:asciiTheme="minorHAnsi" w:hAnsiTheme="minorHAnsi" w:cstheme="minorHAnsi"/>
                <w:b/>
                <w:sz w:val="24"/>
                <w:szCs w:val="24"/>
              </w:rPr>
              <w:t>Registered</w:t>
            </w:r>
            <w:r w:rsidR="00C63F42" w:rsidRPr="00244FE8">
              <w:rPr>
                <w:rFonts w:asciiTheme="minorHAnsi" w:hAnsiTheme="minorHAnsi" w:cstheme="minorHAnsi"/>
                <w:b/>
                <w:sz w:val="24"/>
                <w:szCs w:val="24"/>
              </w:rPr>
              <w:t xml:space="preserve"> Nurse Days</w:t>
            </w:r>
          </w:p>
        </w:tc>
        <w:tc>
          <w:tcPr>
            <w:tcW w:w="1847" w:type="pct"/>
            <w:shd w:val="clear" w:color="auto" w:fill="C6D9F1" w:themeFill="text2" w:themeFillTint="33"/>
          </w:tcPr>
          <w:p w:rsidR="00C63F42" w:rsidRPr="00244FE8" w:rsidRDefault="00C63F42" w:rsidP="00322267">
            <w:pPr>
              <w:jc w:val="center"/>
              <w:rPr>
                <w:rFonts w:asciiTheme="minorHAnsi" w:hAnsiTheme="minorHAnsi" w:cstheme="minorHAnsi"/>
                <w:b/>
                <w:sz w:val="24"/>
                <w:szCs w:val="24"/>
              </w:rPr>
            </w:pPr>
            <w:r w:rsidRPr="00244FE8">
              <w:rPr>
                <w:rFonts w:asciiTheme="minorHAnsi" w:hAnsiTheme="minorHAnsi" w:cstheme="minorHAnsi"/>
                <w:b/>
                <w:sz w:val="24"/>
                <w:szCs w:val="24"/>
              </w:rPr>
              <w:t>%</w:t>
            </w:r>
          </w:p>
        </w:tc>
      </w:tr>
      <w:tr w:rsidR="00843C6C" w:rsidRPr="00244FE8" w:rsidTr="568B69AD">
        <w:trPr>
          <w:trHeight w:val="346"/>
          <w:jc w:val="center"/>
        </w:trPr>
        <w:tc>
          <w:tcPr>
            <w:tcW w:w="3153" w:type="pct"/>
            <w:shd w:val="clear" w:color="auto" w:fill="auto"/>
          </w:tcPr>
          <w:p w:rsidR="00843C6C" w:rsidRPr="00843C6C" w:rsidRDefault="00717C66" w:rsidP="008E08C1">
            <w:pPr>
              <w:jc w:val="center"/>
              <w:rPr>
                <w:rFonts w:asciiTheme="minorHAnsi" w:hAnsiTheme="minorHAnsi" w:cstheme="minorBidi"/>
                <w:sz w:val="24"/>
                <w:szCs w:val="24"/>
              </w:rPr>
            </w:pPr>
            <w:r>
              <w:rPr>
                <w:rFonts w:asciiTheme="minorHAnsi" w:hAnsiTheme="minorHAnsi" w:cstheme="minorBidi"/>
                <w:sz w:val="24"/>
                <w:szCs w:val="24"/>
              </w:rPr>
              <w:t>N/a</w:t>
            </w:r>
          </w:p>
        </w:tc>
        <w:tc>
          <w:tcPr>
            <w:tcW w:w="1847" w:type="pct"/>
            <w:shd w:val="clear" w:color="auto" w:fill="auto"/>
          </w:tcPr>
          <w:p w:rsidR="00843C6C" w:rsidRPr="00843C6C" w:rsidRDefault="00843C6C" w:rsidP="568B69AD">
            <w:pPr>
              <w:jc w:val="center"/>
              <w:rPr>
                <w:rFonts w:asciiTheme="minorHAnsi" w:hAnsiTheme="minorHAnsi" w:cstheme="minorBidi"/>
                <w:sz w:val="24"/>
                <w:szCs w:val="24"/>
              </w:rPr>
            </w:pPr>
          </w:p>
        </w:tc>
      </w:tr>
      <w:tr w:rsidR="005D5F17" w:rsidRPr="00244FE8" w:rsidTr="568B69AD">
        <w:trPr>
          <w:jc w:val="center"/>
        </w:trPr>
        <w:tc>
          <w:tcPr>
            <w:tcW w:w="3153" w:type="pct"/>
            <w:shd w:val="clear" w:color="auto" w:fill="C6D9F1" w:themeFill="text2" w:themeFillTint="33"/>
          </w:tcPr>
          <w:p w:rsidR="005D5F17" w:rsidRPr="00C52BE2" w:rsidRDefault="005D5F17" w:rsidP="00322267">
            <w:pPr>
              <w:jc w:val="center"/>
              <w:rPr>
                <w:rFonts w:asciiTheme="minorHAnsi" w:hAnsiTheme="minorHAnsi" w:cstheme="minorHAnsi"/>
                <w:sz w:val="24"/>
                <w:szCs w:val="24"/>
              </w:rPr>
            </w:pPr>
            <w:r w:rsidRPr="00C52BE2">
              <w:rPr>
                <w:rFonts w:asciiTheme="minorHAnsi" w:hAnsiTheme="minorHAnsi" w:cstheme="minorHAnsi"/>
                <w:b/>
                <w:sz w:val="24"/>
                <w:szCs w:val="24"/>
              </w:rPr>
              <w:t>Registered Nurse Nights</w:t>
            </w:r>
          </w:p>
        </w:tc>
        <w:tc>
          <w:tcPr>
            <w:tcW w:w="1847" w:type="pct"/>
            <w:shd w:val="clear" w:color="auto" w:fill="C6D9F1" w:themeFill="text2" w:themeFillTint="33"/>
          </w:tcPr>
          <w:p w:rsidR="005D5F17" w:rsidRPr="00C52BE2" w:rsidRDefault="005D5F17" w:rsidP="00322267">
            <w:pPr>
              <w:jc w:val="center"/>
              <w:rPr>
                <w:rFonts w:asciiTheme="minorHAnsi" w:hAnsiTheme="minorHAnsi" w:cstheme="minorHAnsi"/>
                <w:sz w:val="24"/>
                <w:szCs w:val="24"/>
              </w:rPr>
            </w:pPr>
            <w:r w:rsidRPr="00C52BE2">
              <w:rPr>
                <w:rFonts w:asciiTheme="minorHAnsi" w:hAnsiTheme="minorHAnsi" w:cstheme="minorHAnsi"/>
                <w:b/>
                <w:sz w:val="24"/>
                <w:szCs w:val="24"/>
              </w:rPr>
              <w:t>%</w:t>
            </w:r>
          </w:p>
        </w:tc>
      </w:tr>
      <w:tr w:rsidR="00DC77FE" w:rsidRPr="00244FE8" w:rsidTr="568B69AD">
        <w:trPr>
          <w:jc w:val="center"/>
        </w:trPr>
        <w:tc>
          <w:tcPr>
            <w:tcW w:w="3153" w:type="pct"/>
          </w:tcPr>
          <w:p w:rsidR="00DC77FE" w:rsidRPr="00161134" w:rsidRDefault="00717C66" w:rsidP="00DC77FE">
            <w:pPr>
              <w:jc w:val="center"/>
              <w:rPr>
                <w:rFonts w:asciiTheme="minorHAnsi" w:hAnsiTheme="minorHAnsi" w:cstheme="minorBidi"/>
              </w:rPr>
            </w:pPr>
            <w:r>
              <w:rPr>
                <w:rFonts w:asciiTheme="minorHAnsi" w:hAnsiTheme="minorHAnsi" w:cstheme="minorBidi"/>
              </w:rPr>
              <w:t>N/a</w:t>
            </w:r>
          </w:p>
        </w:tc>
        <w:tc>
          <w:tcPr>
            <w:tcW w:w="1847" w:type="pct"/>
          </w:tcPr>
          <w:p w:rsidR="00DC77FE" w:rsidRPr="00161134" w:rsidRDefault="00DC77FE" w:rsidP="00DC77FE">
            <w:pPr>
              <w:jc w:val="center"/>
              <w:rPr>
                <w:rFonts w:asciiTheme="minorHAnsi" w:hAnsiTheme="minorHAnsi" w:cstheme="minorHAnsi"/>
              </w:rPr>
            </w:pPr>
          </w:p>
        </w:tc>
      </w:tr>
      <w:tr w:rsidR="00DC77FE" w:rsidRPr="00244FE8" w:rsidTr="568B69AD">
        <w:trPr>
          <w:jc w:val="center"/>
        </w:trPr>
        <w:tc>
          <w:tcPr>
            <w:tcW w:w="3153" w:type="pct"/>
            <w:shd w:val="clear" w:color="auto" w:fill="C6D9F1" w:themeFill="text2" w:themeFillTint="33"/>
          </w:tcPr>
          <w:p w:rsidR="00DC77FE" w:rsidRPr="00C52BE2" w:rsidRDefault="00DC77FE" w:rsidP="00DC77FE">
            <w:pPr>
              <w:jc w:val="center"/>
              <w:rPr>
                <w:rFonts w:asciiTheme="minorHAnsi" w:hAnsiTheme="minorHAnsi" w:cstheme="minorHAnsi"/>
                <w:b/>
                <w:sz w:val="24"/>
                <w:szCs w:val="24"/>
              </w:rPr>
            </w:pPr>
            <w:r w:rsidRPr="00244FE8">
              <w:rPr>
                <w:rFonts w:asciiTheme="minorHAnsi" w:hAnsiTheme="minorHAnsi" w:cstheme="minorHAnsi"/>
                <w:b/>
                <w:sz w:val="24"/>
                <w:szCs w:val="24"/>
              </w:rPr>
              <w:t>Healthcare Support Worker Days</w:t>
            </w:r>
          </w:p>
        </w:tc>
        <w:tc>
          <w:tcPr>
            <w:tcW w:w="1847" w:type="pct"/>
            <w:shd w:val="clear" w:color="auto" w:fill="C6D9F1" w:themeFill="text2" w:themeFillTint="33"/>
          </w:tcPr>
          <w:p w:rsidR="00DC77FE" w:rsidRPr="00C52BE2" w:rsidRDefault="00DC77FE" w:rsidP="00DC77FE">
            <w:pPr>
              <w:jc w:val="center"/>
              <w:rPr>
                <w:rFonts w:asciiTheme="minorHAnsi" w:hAnsiTheme="minorHAnsi" w:cstheme="minorHAnsi"/>
                <w:b/>
                <w:sz w:val="24"/>
                <w:szCs w:val="24"/>
              </w:rPr>
            </w:pPr>
            <w:r w:rsidRPr="00244FE8">
              <w:rPr>
                <w:rFonts w:asciiTheme="minorHAnsi" w:hAnsiTheme="minorHAnsi" w:cstheme="minorHAnsi"/>
                <w:b/>
                <w:sz w:val="24"/>
                <w:szCs w:val="24"/>
              </w:rPr>
              <w:t>%</w:t>
            </w:r>
          </w:p>
        </w:tc>
      </w:tr>
      <w:tr w:rsidR="00DC77FE" w:rsidRPr="00244FE8" w:rsidTr="568B69AD">
        <w:trPr>
          <w:jc w:val="center"/>
        </w:trPr>
        <w:tc>
          <w:tcPr>
            <w:tcW w:w="3153" w:type="pct"/>
            <w:shd w:val="clear" w:color="auto" w:fill="auto"/>
          </w:tcPr>
          <w:p w:rsidR="00DC77FE" w:rsidRPr="000C10A8" w:rsidRDefault="00717C66" w:rsidP="00DC77FE">
            <w:pPr>
              <w:jc w:val="center"/>
              <w:rPr>
                <w:rFonts w:asciiTheme="minorHAnsi" w:hAnsiTheme="minorHAnsi" w:cstheme="minorHAnsi"/>
                <w:sz w:val="24"/>
                <w:szCs w:val="24"/>
              </w:rPr>
            </w:pPr>
            <w:r>
              <w:rPr>
                <w:rFonts w:asciiTheme="minorHAnsi" w:hAnsiTheme="minorHAnsi" w:cstheme="minorHAnsi"/>
                <w:sz w:val="24"/>
                <w:szCs w:val="24"/>
              </w:rPr>
              <w:t>N/a</w:t>
            </w:r>
          </w:p>
        </w:tc>
        <w:tc>
          <w:tcPr>
            <w:tcW w:w="1847" w:type="pct"/>
            <w:shd w:val="clear" w:color="auto" w:fill="auto"/>
          </w:tcPr>
          <w:p w:rsidR="00DC77FE" w:rsidRPr="000C10A8" w:rsidRDefault="00DC77FE" w:rsidP="00DC77FE">
            <w:pPr>
              <w:jc w:val="center"/>
              <w:rPr>
                <w:rFonts w:asciiTheme="minorHAnsi" w:hAnsiTheme="minorHAnsi" w:cstheme="minorBidi"/>
                <w:sz w:val="24"/>
                <w:szCs w:val="24"/>
              </w:rPr>
            </w:pPr>
          </w:p>
        </w:tc>
      </w:tr>
      <w:tr w:rsidR="00DC77FE" w:rsidRPr="00244FE8" w:rsidTr="568B69AD">
        <w:trPr>
          <w:jc w:val="center"/>
        </w:trPr>
        <w:tc>
          <w:tcPr>
            <w:tcW w:w="3153" w:type="pct"/>
            <w:shd w:val="clear" w:color="auto" w:fill="C6D9F1" w:themeFill="text2" w:themeFillTint="33"/>
          </w:tcPr>
          <w:p w:rsidR="00DC77FE" w:rsidRPr="00244FE8" w:rsidRDefault="00DC77FE" w:rsidP="00DC77FE">
            <w:pPr>
              <w:jc w:val="center"/>
              <w:rPr>
                <w:rFonts w:asciiTheme="minorHAnsi" w:hAnsiTheme="minorHAnsi" w:cstheme="minorHAnsi"/>
                <w:sz w:val="24"/>
                <w:szCs w:val="24"/>
              </w:rPr>
            </w:pPr>
            <w:r w:rsidRPr="00244FE8">
              <w:rPr>
                <w:rFonts w:asciiTheme="minorHAnsi" w:hAnsiTheme="minorHAnsi" w:cstheme="minorHAnsi"/>
                <w:b/>
                <w:sz w:val="24"/>
                <w:szCs w:val="24"/>
              </w:rPr>
              <w:t>Healthcare Support Worker Nights</w:t>
            </w:r>
          </w:p>
        </w:tc>
        <w:tc>
          <w:tcPr>
            <w:tcW w:w="1847" w:type="pct"/>
            <w:shd w:val="clear" w:color="auto" w:fill="C6D9F1" w:themeFill="text2" w:themeFillTint="33"/>
          </w:tcPr>
          <w:p w:rsidR="00DC77FE" w:rsidRPr="00244FE8" w:rsidRDefault="00DC77FE" w:rsidP="00DC77FE">
            <w:pPr>
              <w:jc w:val="center"/>
              <w:rPr>
                <w:rFonts w:asciiTheme="minorHAnsi" w:hAnsiTheme="minorHAnsi" w:cstheme="minorHAnsi"/>
                <w:sz w:val="24"/>
                <w:szCs w:val="24"/>
              </w:rPr>
            </w:pPr>
            <w:r w:rsidRPr="00244FE8">
              <w:rPr>
                <w:rFonts w:asciiTheme="minorHAnsi" w:hAnsiTheme="minorHAnsi" w:cstheme="minorHAnsi"/>
                <w:b/>
                <w:sz w:val="24"/>
                <w:szCs w:val="24"/>
              </w:rPr>
              <w:t>%</w:t>
            </w:r>
          </w:p>
        </w:tc>
      </w:tr>
      <w:tr w:rsidR="000C10A8" w:rsidRPr="00244FE8" w:rsidTr="000C10A8">
        <w:trPr>
          <w:trHeight w:val="284"/>
          <w:jc w:val="center"/>
        </w:trPr>
        <w:tc>
          <w:tcPr>
            <w:tcW w:w="3153" w:type="pct"/>
            <w:shd w:val="clear" w:color="auto" w:fill="auto"/>
          </w:tcPr>
          <w:p w:rsidR="000C10A8" w:rsidRDefault="000C10A8" w:rsidP="000C10A8">
            <w:pPr>
              <w:jc w:val="center"/>
              <w:rPr>
                <w:rFonts w:asciiTheme="minorHAnsi" w:hAnsiTheme="minorHAnsi" w:cstheme="minorBidi"/>
              </w:rPr>
            </w:pPr>
            <w:r>
              <w:rPr>
                <w:rFonts w:asciiTheme="minorHAnsi" w:hAnsiTheme="minorHAnsi" w:cstheme="minorBidi"/>
                <w:sz w:val="24"/>
                <w:szCs w:val="24"/>
              </w:rPr>
              <w:t xml:space="preserve">Ward 28 </w:t>
            </w:r>
          </w:p>
        </w:tc>
        <w:tc>
          <w:tcPr>
            <w:tcW w:w="1847" w:type="pct"/>
            <w:shd w:val="clear" w:color="auto" w:fill="auto"/>
          </w:tcPr>
          <w:p w:rsidR="000C10A8" w:rsidRPr="000C10A8" w:rsidRDefault="000C10A8" w:rsidP="000C10A8">
            <w:pPr>
              <w:jc w:val="center"/>
              <w:rPr>
                <w:rFonts w:asciiTheme="minorHAnsi" w:hAnsiTheme="minorHAnsi" w:cstheme="minorBidi"/>
                <w:sz w:val="24"/>
                <w:szCs w:val="24"/>
              </w:rPr>
            </w:pPr>
            <w:r w:rsidRPr="000C10A8">
              <w:rPr>
                <w:rFonts w:asciiTheme="minorHAnsi" w:hAnsiTheme="minorHAnsi" w:cstheme="minorBidi"/>
                <w:sz w:val="24"/>
                <w:szCs w:val="24"/>
              </w:rPr>
              <w:t>52.3%</w:t>
            </w:r>
          </w:p>
        </w:tc>
      </w:tr>
      <w:tr w:rsidR="000C10A8" w:rsidRPr="00244FE8" w:rsidTr="000C10A8">
        <w:trPr>
          <w:trHeight w:val="275"/>
          <w:jc w:val="center"/>
        </w:trPr>
        <w:tc>
          <w:tcPr>
            <w:tcW w:w="3153" w:type="pct"/>
            <w:shd w:val="clear" w:color="auto" w:fill="auto"/>
          </w:tcPr>
          <w:p w:rsidR="000C10A8" w:rsidRDefault="000C10A8" w:rsidP="000C10A8">
            <w:pPr>
              <w:jc w:val="center"/>
              <w:rPr>
                <w:rFonts w:asciiTheme="minorHAnsi" w:hAnsiTheme="minorHAnsi" w:cstheme="minorBidi"/>
              </w:rPr>
            </w:pPr>
            <w:r>
              <w:rPr>
                <w:rFonts w:asciiTheme="minorHAnsi" w:hAnsiTheme="minorHAnsi" w:cstheme="minorBidi"/>
                <w:sz w:val="24"/>
                <w:szCs w:val="24"/>
              </w:rPr>
              <w:t>Ward 23</w:t>
            </w:r>
          </w:p>
        </w:tc>
        <w:tc>
          <w:tcPr>
            <w:tcW w:w="1847" w:type="pct"/>
            <w:shd w:val="clear" w:color="auto" w:fill="auto"/>
          </w:tcPr>
          <w:p w:rsidR="000C10A8" w:rsidRPr="000C10A8" w:rsidRDefault="000C10A8" w:rsidP="000C10A8">
            <w:pPr>
              <w:jc w:val="center"/>
              <w:rPr>
                <w:rFonts w:asciiTheme="minorHAnsi" w:hAnsiTheme="minorHAnsi" w:cstheme="minorBidi"/>
              </w:rPr>
            </w:pPr>
            <w:r>
              <w:rPr>
                <w:rFonts w:asciiTheme="minorHAnsi" w:hAnsiTheme="minorHAnsi" w:cstheme="minorBidi"/>
                <w:sz w:val="24"/>
                <w:szCs w:val="24"/>
              </w:rPr>
              <w:t>64.7%</w:t>
            </w:r>
          </w:p>
        </w:tc>
      </w:tr>
    </w:tbl>
    <w:p w:rsidR="0085167E" w:rsidRDefault="0085167E" w:rsidP="0024396C">
      <w:pPr>
        <w:rPr>
          <w:rFonts w:asciiTheme="minorHAnsi" w:eastAsia="Times New Roman" w:hAnsiTheme="minorHAnsi" w:cs="Calibri"/>
          <w:color w:val="auto"/>
          <w:lang w:eastAsia="en-GB"/>
        </w:rPr>
      </w:pPr>
    </w:p>
    <w:p w:rsidR="0024396C" w:rsidRPr="00244FE8" w:rsidRDefault="0024396C" w:rsidP="0024396C">
      <w:pPr>
        <w:rPr>
          <w:rFonts w:asciiTheme="minorHAnsi" w:eastAsia="Times New Roman" w:hAnsiTheme="minorHAnsi" w:cs="Calibri"/>
          <w:color w:val="auto"/>
          <w:lang w:eastAsia="en-GB"/>
        </w:rPr>
      </w:pPr>
      <w:r w:rsidRPr="00244FE8">
        <w:rPr>
          <w:rFonts w:asciiTheme="minorHAnsi" w:eastAsia="Times New Roman" w:hAnsiTheme="minorHAnsi" w:cs="Calibri"/>
          <w:color w:val="auto"/>
          <w:lang w:eastAsia="en-GB"/>
        </w:rPr>
        <w:t>In</w:t>
      </w:r>
      <w:r w:rsidR="001E5B57" w:rsidRPr="00244FE8">
        <w:rPr>
          <w:rFonts w:asciiTheme="minorHAnsi" w:eastAsia="Times New Roman" w:hAnsiTheme="minorHAnsi" w:cs="Calibri"/>
          <w:color w:val="auto"/>
          <w:lang w:eastAsia="en-GB"/>
        </w:rPr>
        <w:t xml:space="preserve"> </w:t>
      </w:r>
      <w:r w:rsidR="006D142C">
        <w:rPr>
          <w:rFonts w:asciiTheme="minorHAnsi" w:eastAsia="Times New Roman" w:hAnsiTheme="minorHAnsi" w:cs="Calibri"/>
          <w:color w:val="auto"/>
          <w:lang w:eastAsia="en-GB"/>
        </w:rPr>
        <w:t>December</w:t>
      </w:r>
      <w:r w:rsidR="008A7DAF" w:rsidRPr="00244FE8">
        <w:rPr>
          <w:rFonts w:asciiTheme="minorHAnsi" w:eastAsia="Times New Roman" w:hAnsiTheme="minorHAnsi" w:cs="Calibri"/>
          <w:color w:val="auto"/>
          <w:lang w:eastAsia="en-GB"/>
        </w:rPr>
        <w:t>,</w:t>
      </w:r>
      <w:r w:rsidR="00B67257" w:rsidRPr="00244FE8">
        <w:rPr>
          <w:rFonts w:asciiTheme="minorHAnsi" w:eastAsia="Times New Roman" w:hAnsiTheme="minorHAnsi" w:cs="Calibri"/>
          <w:color w:val="auto"/>
          <w:lang w:eastAsia="en-GB"/>
        </w:rPr>
        <w:t xml:space="preserve"> </w:t>
      </w:r>
      <w:r w:rsidRPr="00244FE8">
        <w:rPr>
          <w:rFonts w:asciiTheme="minorHAnsi" w:eastAsia="Times New Roman" w:hAnsiTheme="minorHAnsi" w:cs="Calibri"/>
          <w:color w:val="auto"/>
          <w:lang w:eastAsia="en-GB"/>
        </w:rPr>
        <w:t xml:space="preserve">the Trust worked to the agreed clinical </w:t>
      </w:r>
      <w:r w:rsidR="00566C6D" w:rsidRPr="00244FE8">
        <w:rPr>
          <w:rFonts w:asciiTheme="minorHAnsi" w:eastAsia="Times New Roman" w:hAnsiTheme="minorHAnsi" w:cs="Calibri"/>
          <w:color w:val="auto"/>
          <w:lang w:eastAsia="en-GB"/>
        </w:rPr>
        <w:t xml:space="preserve">operational </w:t>
      </w:r>
      <w:r w:rsidR="008A7DAF" w:rsidRPr="00244FE8">
        <w:rPr>
          <w:rFonts w:asciiTheme="minorHAnsi" w:eastAsia="Times New Roman" w:hAnsiTheme="minorHAnsi" w:cs="Calibri"/>
          <w:color w:val="auto"/>
          <w:lang w:eastAsia="en-GB"/>
        </w:rPr>
        <w:t>model, which</w:t>
      </w:r>
      <w:r w:rsidRPr="00244FE8">
        <w:rPr>
          <w:rFonts w:asciiTheme="minorHAnsi" w:eastAsia="Times New Roman" w:hAnsiTheme="minorHAnsi" w:cs="Calibri"/>
          <w:color w:val="auto"/>
          <w:lang w:eastAsia="en-GB"/>
        </w:rPr>
        <w:t xml:space="preserve"> meant at times some wards listed above had lower patient occupancy and staff were redeployed appropriately to areas with the greatest clinical need.  Throughout</w:t>
      </w:r>
      <w:r w:rsidR="0016645B" w:rsidRPr="00244FE8">
        <w:rPr>
          <w:rFonts w:asciiTheme="minorHAnsi" w:eastAsia="Times New Roman" w:hAnsiTheme="minorHAnsi" w:cs="Calibri"/>
          <w:color w:val="auto"/>
          <w:lang w:eastAsia="en-GB"/>
        </w:rPr>
        <w:t xml:space="preserve"> </w:t>
      </w:r>
      <w:r w:rsidR="007B0BCB">
        <w:rPr>
          <w:rFonts w:asciiTheme="minorHAnsi" w:eastAsia="Times New Roman" w:hAnsiTheme="minorHAnsi" w:cs="Calibri"/>
          <w:color w:val="auto"/>
          <w:lang w:eastAsia="en-GB"/>
        </w:rPr>
        <w:t>Decembe</w:t>
      </w:r>
      <w:r w:rsidR="009F25F3">
        <w:rPr>
          <w:rFonts w:asciiTheme="minorHAnsi" w:eastAsia="Times New Roman" w:hAnsiTheme="minorHAnsi" w:cs="Calibri"/>
          <w:color w:val="auto"/>
          <w:lang w:eastAsia="en-GB"/>
        </w:rPr>
        <w:t>r</w:t>
      </w:r>
      <w:r w:rsidRPr="00244FE8">
        <w:rPr>
          <w:rFonts w:asciiTheme="minorHAnsi" w:eastAsia="Times New Roman" w:hAnsiTheme="minorHAnsi" w:cs="Calibri"/>
          <w:color w:val="auto"/>
          <w:lang w:eastAsia="en-GB"/>
        </w:rPr>
        <w:t>, areas of deficit were escalated as per staffing policy and mitigations were put in place by the Matron teams using professional judgement as to the acuity and demand in each area</w:t>
      </w:r>
      <w:r w:rsidR="005332CB" w:rsidRPr="00244FE8">
        <w:rPr>
          <w:rFonts w:asciiTheme="minorHAnsi" w:eastAsia="Times New Roman" w:hAnsiTheme="minorHAnsi" w:cs="Calibri"/>
          <w:color w:val="auto"/>
          <w:lang w:eastAsia="en-GB"/>
        </w:rPr>
        <w:t>,</w:t>
      </w:r>
      <w:r w:rsidRPr="00244FE8">
        <w:rPr>
          <w:rFonts w:asciiTheme="minorHAnsi" w:eastAsia="Times New Roman" w:hAnsiTheme="minorHAnsi" w:cs="Calibri"/>
          <w:color w:val="auto"/>
          <w:lang w:eastAsia="en-GB"/>
        </w:rPr>
        <w:t xml:space="preserve"> which included:</w:t>
      </w:r>
    </w:p>
    <w:p w:rsidR="0024396C" w:rsidRPr="00244FE8" w:rsidRDefault="0024396C" w:rsidP="0024396C">
      <w:pPr>
        <w:rPr>
          <w:rFonts w:asciiTheme="minorHAnsi" w:eastAsia="Times New Roman" w:hAnsiTheme="minorHAnsi" w:cs="Calibri"/>
          <w:color w:val="auto"/>
          <w:lang w:eastAsia="en-GB"/>
        </w:rPr>
      </w:pPr>
    </w:p>
    <w:p w:rsidR="0024396C" w:rsidRPr="00244FE8" w:rsidRDefault="0024396C" w:rsidP="0024396C">
      <w:pPr>
        <w:numPr>
          <w:ilvl w:val="0"/>
          <w:numId w:val="48"/>
        </w:numPr>
        <w:contextualSpacing/>
        <w:jc w:val="both"/>
        <w:rPr>
          <w:rFonts w:asciiTheme="minorHAnsi" w:eastAsia="Calibri" w:hAnsiTheme="minorHAnsi" w:cstheme="minorHAnsi"/>
          <w:color w:val="auto"/>
        </w:rPr>
      </w:pPr>
      <w:r w:rsidRPr="00244FE8">
        <w:rPr>
          <w:rFonts w:asciiTheme="minorHAnsi" w:eastAsia="Calibri" w:hAnsiTheme="minorHAnsi" w:cstheme="minorHAnsi"/>
          <w:color w:val="auto"/>
        </w:rPr>
        <w:t>Redeployments of Registered Nurses and HealthCare assistants on a daily and at times hourly basis between wards according to patient acuity and demand.</w:t>
      </w:r>
    </w:p>
    <w:p w:rsidR="0024396C" w:rsidRPr="00244FE8" w:rsidRDefault="003139A5" w:rsidP="00566C6D">
      <w:pPr>
        <w:pStyle w:val="ListParagraph"/>
        <w:numPr>
          <w:ilvl w:val="0"/>
          <w:numId w:val="48"/>
        </w:numPr>
        <w:rPr>
          <w:rFonts w:asciiTheme="minorHAnsi" w:eastAsia="Times New Roman" w:hAnsiTheme="minorHAnsi" w:cs="Calibri"/>
          <w:color w:val="auto"/>
          <w:lang w:eastAsia="en-GB"/>
        </w:rPr>
      </w:pPr>
      <w:r w:rsidRPr="00244FE8">
        <w:rPr>
          <w:rFonts w:asciiTheme="minorHAnsi" w:eastAsia="Times New Roman" w:hAnsiTheme="minorHAnsi" w:cs="Calibri"/>
          <w:color w:val="auto"/>
          <w:lang w:eastAsia="en-GB"/>
        </w:rPr>
        <w:t xml:space="preserve">Concentrated support from </w:t>
      </w:r>
      <w:r w:rsidR="0024396C" w:rsidRPr="00244FE8">
        <w:rPr>
          <w:rFonts w:asciiTheme="minorHAnsi" w:eastAsia="Times New Roman" w:hAnsiTheme="minorHAnsi" w:cs="Calibri"/>
          <w:color w:val="auto"/>
          <w:lang w:eastAsia="en-GB"/>
        </w:rPr>
        <w:t xml:space="preserve">the Matrons and the People and Organisational Development team to address the sickness </w:t>
      </w:r>
      <w:r w:rsidRPr="00244FE8">
        <w:rPr>
          <w:rFonts w:asciiTheme="minorHAnsi" w:eastAsia="Times New Roman" w:hAnsiTheme="minorHAnsi" w:cs="Calibri"/>
          <w:color w:val="auto"/>
          <w:lang w:eastAsia="en-GB"/>
        </w:rPr>
        <w:t xml:space="preserve">absence </w:t>
      </w:r>
      <w:r w:rsidR="0024396C" w:rsidRPr="00244FE8">
        <w:rPr>
          <w:rFonts w:asciiTheme="minorHAnsi" w:eastAsia="Times New Roman" w:hAnsiTheme="minorHAnsi" w:cs="Calibri"/>
          <w:color w:val="auto"/>
          <w:lang w:eastAsia="en-GB"/>
        </w:rPr>
        <w:t xml:space="preserve">levels within the divisions and to recruit to </w:t>
      </w:r>
      <w:r w:rsidRPr="00244FE8">
        <w:rPr>
          <w:rFonts w:asciiTheme="minorHAnsi" w:eastAsia="Times New Roman" w:hAnsiTheme="minorHAnsi" w:cs="Calibri"/>
          <w:color w:val="auto"/>
          <w:lang w:eastAsia="en-GB"/>
        </w:rPr>
        <w:t>vacant posts</w:t>
      </w:r>
      <w:r w:rsidR="0024396C" w:rsidRPr="00244FE8">
        <w:rPr>
          <w:rFonts w:asciiTheme="minorHAnsi" w:eastAsia="Times New Roman" w:hAnsiTheme="minorHAnsi" w:cs="Calibri"/>
          <w:color w:val="auto"/>
          <w:lang w:eastAsia="en-GB"/>
        </w:rPr>
        <w:t>.</w:t>
      </w:r>
    </w:p>
    <w:p w:rsidR="0024396C" w:rsidRPr="00244FE8" w:rsidRDefault="0024396C" w:rsidP="0024396C">
      <w:pPr>
        <w:rPr>
          <w:rFonts w:asciiTheme="minorHAnsi" w:eastAsia="Times New Roman" w:hAnsiTheme="minorHAnsi" w:cs="Calibri"/>
          <w:color w:val="auto"/>
          <w:lang w:eastAsia="en-GB"/>
        </w:rPr>
      </w:pPr>
    </w:p>
    <w:p w:rsidR="0024396C" w:rsidRPr="00244FE8" w:rsidRDefault="0024396C" w:rsidP="0024396C">
      <w:pPr>
        <w:numPr>
          <w:ilvl w:val="0"/>
          <w:numId w:val="46"/>
        </w:numPr>
        <w:spacing w:after="160" w:line="259" w:lineRule="auto"/>
        <w:contextualSpacing/>
        <w:jc w:val="both"/>
        <w:rPr>
          <w:rFonts w:asciiTheme="minorHAnsi" w:eastAsia="Calibri" w:hAnsiTheme="minorHAnsi" w:cstheme="minorHAnsi"/>
          <w:b/>
          <w:color w:val="auto"/>
          <w:u w:val="single"/>
        </w:rPr>
      </w:pPr>
      <w:r w:rsidRPr="00244FE8">
        <w:rPr>
          <w:rFonts w:asciiTheme="minorHAnsi" w:eastAsia="Calibri" w:hAnsiTheme="minorHAnsi" w:cstheme="minorHAnsi"/>
          <w:b/>
          <w:color w:val="auto"/>
          <w:u w:val="single"/>
        </w:rPr>
        <w:t>Care Hours Per Patient Day (CHPPD)</w:t>
      </w:r>
    </w:p>
    <w:p w:rsidR="00E93696" w:rsidRPr="00244FE8" w:rsidRDefault="00E93696" w:rsidP="00E93696">
      <w:pPr>
        <w:spacing w:after="160" w:line="259" w:lineRule="auto"/>
        <w:ind w:left="360"/>
        <w:contextualSpacing/>
        <w:jc w:val="both"/>
        <w:rPr>
          <w:rFonts w:asciiTheme="minorHAnsi" w:eastAsia="Calibri" w:hAnsiTheme="minorHAnsi" w:cstheme="minorHAnsi"/>
          <w:b/>
          <w:color w:val="auto"/>
          <w:u w:val="single"/>
        </w:rPr>
      </w:pPr>
    </w:p>
    <w:p w:rsidR="0024396C" w:rsidRPr="00244FE8" w:rsidRDefault="0024396C" w:rsidP="0024396C">
      <w:pPr>
        <w:rPr>
          <w:rFonts w:asciiTheme="minorHAnsi" w:eastAsia="Times New Roman" w:hAnsiTheme="minorHAnsi" w:cs="Calibri"/>
          <w:color w:val="auto"/>
          <w:lang w:eastAsia="en-GB"/>
        </w:rPr>
      </w:pPr>
      <w:r w:rsidRPr="00244FE8">
        <w:rPr>
          <w:rFonts w:asciiTheme="minorHAnsi" w:eastAsia="Times New Roman" w:hAnsiTheme="minorHAnsi" w:cstheme="minorHAnsi"/>
          <w:color w:val="auto"/>
        </w:rPr>
        <w:t xml:space="preserve">Following the Lord Carter Cole report, it was recommended that all trusts start to report on CHPPD this is to provide a single consistent way of recording and reporting deployment of staff working on inpatient wards/units.  It is calculated by adding the hours of registered nurses to the hours of support workers and dividing the total by every 24 hours of inpatient admissions. </w:t>
      </w:r>
      <w:r w:rsidRPr="00244FE8">
        <w:rPr>
          <w:rFonts w:asciiTheme="minorHAnsi" w:eastAsia="Times New Roman" w:hAnsiTheme="minorHAnsi" w:cs="Calibri"/>
          <w:color w:val="auto"/>
          <w:lang w:eastAsia="en-GB"/>
        </w:rPr>
        <w:t xml:space="preserve">CHPPD is relatively stable month on </w:t>
      </w:r>
      <w:r w:rsidR="00522CBA" w:rsidRPr="00244FE8">
        <w:rPr>
          <w:rFonts w:asciiTheme="minorHAnsi" w:eastAsia="Times New Roman" w:hAnsiTheme="minorHAnsi" w:cs="Calibri"/>
          <w:color w:val="auto"/>
          <w:lang w:eastAsia="en-GB"/>
        </w:rPr>
        <w:t>month,</w:t>
      </w:r>
      <w:r w:rsidRPr="00244FE8">
        <w:rPr>
          <w:rFonts w:asciiTheme="minorHAnsi" w:eastAsia="Times New Roman" w:hAnsiTheme="minorHAnsi" w:cs="Calibri"/>
          <w:color w:val="auto"/>
          <w:lang w:eastAsia="en-GB"/>
        </w:rPr>
        <w:t xml:space="preserve"> but they can show variation due to a number of factors including:</w:t>
      </w:r>
    </w:p>
    <w:p w:rsidR="0024396C" w:rsidRPr="00244FE8" w:rsidRDefault="0024396C" w:rsidP="0024396C">
      <w:pPr>
        <w:rPr>
          <w:rFonts w:asciiTheme="minorHAnsi" w:eastAsia="Times New Roman" w:hAnsiTheme="minorHAnsi" w:cs="Calibri"/>
          <w:color w:val="auto"/>
          <w:lang w:eastAsia="en-GB"/>
        </w:rPr>
      </w:pPr>
    </w:p>
    <w:p w:rsidR="0024396C" w:rsidRPr="00244FE8" w:rsidRDefault="0024396C" w:rsidP="0024396C">
      <w:pPr>
        <w:numPr>
          <w:ilvl w:val="0"/>
          <w:numId w:val="47"/>
        </w:numPr>
        <w:contextualSpacing/>
        <w:jc w:val="both"/>
        <w:rPr>
          <w:rFonts w:asciiTheme="minorHAnsi" w:eastAsia="Calibri" w:hAnsiTheme="minorHAnsi" w:cs="Calibri"/>
          <w:color w:val="auto"/>
          <w:lang w:eastAsia="en-GB"/>
        </w:rPr>
      </w:pPr>
      <w:r w:rsidRPr="00244FE8">
        <w:rPr>
          <w:rFonts w:asciiTheme="minorHAnsi" w:eastAsia="Calibri" w:hAnsiTheme="minorHAnsi" w:cs="Calibri"/>
          <w:color w:val="auto"/>
          <w:lang w:eastAsia="en-GB"/>
        </w:rPr>
        <w:t>Patient acuity and dependency</w:t>
      </w:r>
    </w:p>
    <w:p w:rsidR="0024396C" w:rsidRPr="00244FE8" w:rsidRDefault="0024396C" w:rsidP="0024396C">
      <w:pPr>
        <w:numPr>
          <w:ilvl w:val="0"/>
          <w:numId w:val="47"/>
        </w:numPr>
        <w:contextualSpacing/>
        <w:jc w:val="both"/>
        <w:rPr>
          <w:rFonts w:asciiTheme="minorHAnsi" w:eastAsia="Calibri" w:hAnsiTheme="minorHAnsi" w:cs="Calibri"/>
          <w:color w:val="auto"/>
          <w:lang w:eastAsia="en-GB"/>
        </w:rPr>
      </w:pPr>
      <w:r w:rsidRPr="00244FE8">
        <w:rPr>
          <w:rFonts w:asciiTheme="minorHAnsi" w:eastAsia="Calibri" w:hAnsiTheme="minorHAnsi" w:cs="Calibri"/>
          <w:color w:val="auto"/>
          <w:lang w:eastAsia="en-GB"/>
        </w:rPr>
        <w:t>Patients required enhanced care and support</w:t>
      </w:r>
    </w:p>
    <w:p w:rsidR="0024396C" w:rsidRPr="00244FE8" w:rsidRDefault="0024396C" w:rsidP="0024396C">
      <w:pPr>
        <w:numPr>
          <w:ilvl w:val="0"/>
          <w:numId w:val="47"/>
        </w:numPr>
        <w:contextualSpacing/>
        <w:jc w:val="both"/>
        <w:rPr>
          <w:rFonts w:asciiTheme="minorHAnsi" w:eastAsia="Calibri" w:hAnsiTheme="minorHAnsi" w:cs="Calibri"/>
          <w:color w:val="auto"/>
          <w:lang w:eastAsia="en-GB"/>
        </w:rPr>
      </w:pPr>
      <w:r w:rsidRPr="00244FE8">
        <w:rPr>
          <w:rFonts w:asciiTheme="minorHAnsi" w:eastAsia="Calibri" w:hAnsiTheme="minorHAnsi" w:cs="Calibri"/>
          <w:color w:val="auto"/>
          <w:lang w:eastAsia="en-GB"/>
        </w:rPr>
        <w:t xml:space="preserve">Bed occupancy (activity) </w:t>
      </w:r>
    </w:p>
    <w:p w:rsidR="0082279A" w:rsidRPr="00244FE8" w:rsidRDefault="0082279A" w:rsidP="0024396C">
      <w:pPr>
        <w:rPr>
          <w:rFonts w:asciiTheme="minorHAnsi" w:eastAsia="Times New Roman" w:hAnsiTheme="minorHAnsi" w:cs="Calibri"/>
          <w:color w:val="auto"/>
          <w:lang w:eastAsia="en-GB"/>
        </w:rPr>
      </w:pPr>
    </w:p>
    <w:p w:rsidR="0082279A" w:rsidRPr="00244FE8" w:rsidRDefault="0082279A" w:rsidP="0024396C">
      <w:pPr>
        <w:rPr>
          <w:rFonts w:asciiTheme="minorHAnsi" w:eastAsia="Times New Roman" w:hAnsiTheme="minorHAnsi" w:cs="Calibri"/>
          <w:color w:val="auto"/>
          <w:lang w:eastAsia="en-GB"/>
        </w:rPr>
      </w:pPr>
      <w:r w:rsidRPr="00244FE8">
        <w:rPr>
          <w:rFonts w:asciiTheme="minorHAnsi" w:eastAsia="Times New Roman" w:hAnsiTheme="minorHAnsi" w:cs="Calibri"/>
          <w:color w:val="auto"/>
          <w:lang w:eastAsia="en-GB"/>
        </w:rPr>
        <w:t>Ward level CHPPD is outlined in Appendix 1. For the month of</w:t>
      </w:r>
      <w:r w:rsidR="004B3661" w:rsidRPr="00244FE8">
        <w:rPr>
          <w:rFonts w:asciiTheme="minorHAnsi" w:eastAsia="Times New Roman" w:hAnsiTheme="minorHAnsi" w:cs="Calibri"/>
          <w:color w:val="auto"/>
          <w:lang w:eastAsia="en-GB"/>
        </w:rPr>
        <w:t xml:space="preserve"> </w:t>
      </w:r>
      <w:r w:rsidR="007B0BCB">
        <w:rPr>
          <w:rFonts w:asciiTheme="minorHAnsi" w:eastAsia="Times New Roman" w:hAnsiTheme="minorHAnsi" w:cs="Calibri"/>
          <w:color w:val="auto"/>
          <w:lang w:eastAsia="en-GB"/>
        </w:rPr>
        <w:t>December</w:t>
      </w:r>
      <w:r w:rsidR="006E641E" w:rsidRPr="00244FE8">
        <w:rPr>
          <w:rFonts w:asciiTheme="minorHAnsi" w:eastAsia="Times New Roman" w:hAnsiTheme="minorHAnsi" w:cs="Calibri"/>
          <w:color w:val="auto"/>
          <w:lang w:eastAsia="en-GB"/>
        </w:rPr>
        <w:t xml:space="preserve">, the Trust total CHPPD </w:t>
      </w:r>
      <w:r w:rsidR="006E641E" w:rsidRPr="00C56E78">
        <w:rPr>
          <w:rFonts w:asciiTheme="minorHAnsi" w:eastAsia="Times New Roman" w:hAnsiTheme="minorHAnsi" w:cs="Calibri"/>
          <w:color w:val="auto"/>
          <w:lang w:eastAsia="en-GB"/>
        </w:rPr>
        <w:t>was</w:t>
      </w:r>
      <w:r w:rsidR="00304839" w:rsidRPr="00C56E78">
        <w:rPr>
          <w:rFonts w:asciiTheme="minorHAnsi" w:eastAsia="Times New Roman" w:hAnsiTheme="minorHAnsi" w:cs="Calibri"/>
          <w:color w:val="auto"/>
          <w:lang w:eastAsia="en-GB"/>
        </w:rPr>
        <w:t xml:space="preserve"> </w:t>
      </w:r>
      <w:r w:rsidR="00B23F32" w:rsidRPr="00B23F32">
        <w:rPr>
          <w:rFonts w:asciiTheme="minorHAnsi" w:eastAsia="Times New Roman" w:hAnsiTheme="minorHAnsi" w:cs="Calibri"/>
          <w:color w:val="auto"/>
          <w:lang w:eastAsia="en-GB"/>
        </w:rPr>
        <w:t>7.5</w:t>
      </w:r>
      <w:r w:rsidR="00D320C0">
        <w:rPr>
          <w:rFonts w:asciiTheme="minorHAnsi" w:eastAsia="Times New Roman" w:hAnsiTheme="minorHAnsi" w:cs="Calibri"/>
          <w:color w:val="auto"/>
          <w:lang w:eastAsia="en-GB"/>
        </w:rPr>
        <w:t>.</w:t>
      </w:r>
      <w:r w:rsidRPr="00244FE8">
        <w:rPr>
          <w:rFonts w:asciiTheme="minorHAnsi" w:eastAsia="Times New Roman" w:hAnsiTheme="minorHAnsi" w:cs="Calibri"/>
          <w:color w:val="auto"/>
          <w:lang w:eastAsia="en-GB"/>
        </w:rPr>
        <w:t xml:space="preserve"> </w:t>
      </w:r>
      <w:r w:rsidR="00566C6D" w:rsidRPr="00244FE8">
        <w:rPr>
          <w:rFonts w:asciiTheme="minorHAnsi" w:eastAsia="Times New Roman" w:hAnsiTheme="minorHAnsi" w:cs="Calibri"/>
          <w:color w:val="auto"/>
          <w:lang w:eastAsia="en-GB"/>
        </w:rPr>
        <w:t xml:space="preserve">This </w:t>
      </w:r>
      <w:r w:rsidR="0016645B" w:rsidRPr="00244FE8">
        <w:rPr>
          <w:rFonts w:asciiTheme="minorHAnsi" w:eastAsia="Times New Roman" w:hAnsiTheme="minorHAnsi" w:cs="Calibri"/>
          <w:color w:val="auto"/>
          <w:lang w:eastAsia="en-GB"/>
        </w:rPr>
        <w:t>compares</w:t>
      </w:r>
      <w:r w:rsidR="00FB3876" w:rsidRPr="00244FE8">
        <w:rPr>
          <w:rFonts w:asciiTheme="minorHAnsi" w:eastAsia="Times New Roman" w:hAnsiTheme="minorHAnsi" w:cs="Calibri"/>
          <w:color w:val="auto"/>
          <w:lang w:eastAsia="en-GB"/>
        </w:rPr>
        <w:t xml:space="preserve"> </w:t>
      </w:r>
      <w:r w:rsidR="001E1E29">
        <w:rPr>
          <w:rFonts w:asciiTheme="minorHAnsi" w:eastAsia="Times New Roman" w:hAnsiTheme="minorHAnsi" w:cs="Calibri"/>
          <w:color w:val="auto"/>
          <w:lang w:eastAsia="en-GB"/>
        </w:rPr>
        <w:t>fairly</w:t>
      </w:r>
      <w:r w:rsidR="00566C6D" w:rsidRPr="00244FE8">
        <w:rPr>
          <w:rFonts w:asciiTheme="minorHAnsi" w:eastAsia="Times New Roman" w:hAnsiTheme="minorHAnsi" w:cs="Calibri"/>
          <w:color w:val="auto"/>
          <w:lang w:eastAsia="en-GB"/>
        </w:rPr>
        <w:t xml:space="preserve"> when </w:t>
      </w:r>
      <w:r w:rsidR="004528E7" w:rsidRPr="00244FE8">
        <w:rPr>
          <w:rFonts w:asciiTheme="minorHAnsi" w:eastAsia="Times New Roman" w:hAnsiTheme="minorHAnsi" w:cs="Calibri"/>
          <w:color w:val="auto"/>
          <w:lang w:eastAsia="en-GB"/>
        </w:rPr>
        <w:t>benchmarked</w:t>
      </w:r>
      <w:r w:rsidR="00566C6D" w:rsidRPr="00244FE8">
        <w:rPr>
          <w:rFonts w:asciiTheme="minorHAnsi" w:eastAsia="Times New Roman" w:hAnsiTheme="minorHAnsi" w:cs="Calibri"/>
          <w:color w:val="auto"/>
          <w:lang w:eastAsia="en-GB"/>
        </w:rPr>
        <w:t xml:space="preserve"> with other </w:t>
      </w:r>
      <w:r w:rsidR="008A7DAF" w:rsidRPr="00244FE8">
        <w:rPr>
          <w:rFonts w:asciiTheme="minorHAnsi" w:eastAsia="Times New Roman" w:hAnsiTheme="minorHAnsi" w:cs="Calibri"/>
          <w:color w:val="auto"/>
          <w:lang w:eastAsia="en-GB"/>
        </w:rPr>
        <w:t>peer-reviewed</w:t>
      </w:r>
      <w:r w:rsidR="00566C6D" w:rsidRPr="00244FE8">
        <w:rPr>
          <w:rFonts w:asciiTheme="minorHAnsi" w:eastAsia="Times New Roman" w:hAnsiTheme="minorHAnsi" w:cs="Calibri"/>
          <w:color w:val="auto"/>
          <w:lang w:eastAsia="en-GB"/>
        </w:rPr>
        <w:t xml:space="preserve"> hospitals.</w:t>
      </w:r>
    </w:p>
    <w:p w:rsidR="0024396C" w:rsidRPr="00244FE8" w:rsidRDefault="0024396C" w:rsidP="0024396C">
      <w:pPr>
        <w:rPr>
          <w:rFonts w:asciiTheme="minorHAnsi" w:eastAsia="Times New Roman" w:hAnsiTheme="minorHAnsi" w:cs="Calibri"/>
          <w:color w:val="auto"/>
          <w:lang w:eastAsia="en-GB"/>
        </w:rPr>
      </w:pPr>
    </w:p>
    <w:p w:rsidR="0024396C" w:rsidRPr="00244FE8" w:rsidRDefault="0024396C" w:rsidP="0024396C">
      <w:pPr>
        <w:numPr>
          <w:ilvl w:val="0"/>
          <w:numId w:val="46"/>
        </w:numPr>
        <w:spacing w:after="160" w:line="259" w:lineRule="auto"/>
        <w:contextualSpacing/>
        <w:jc w:val="both"/>
        <w:rPr>
          <w:rFonts w:asciiTheme="minorHAnsi" w:eastAsia="Calibri" w:hAnsiTheme="minorHAnsi" w:cstheme="minorHAnsi"/>
          <w:b/>
          <w:color w:val="auto"/>
          <w:u w:val="single"/>
        </w:rPr>
      </w:pPr>
      <w:r w:rsidRPr="00244FE8">
        <w:rPr>
          <w:rFonts w:asciiTheme="minorHAnsi" w:eastAsia="Calibri" w:hAnsiTheme="minorHAnsi" w:cstheme="minorHAnsi"/>
          <w:b/>
          <w:color w:val="auto"/>
          <w:u w:val="single"/>
        </w:rPr>
        <w:t xml:space="preserve">Monitoring Nurse Staffing via </w:t>
      </w:r>
      <w:r w:rsidR="00FB3876" w:rsidRPr="00244FE8">
        <w:rPr>
          <w:rFonts w:asciiTheme="minorHAnsi" w:eastAsia="Calibri" w:hAnsiTheme="minorHAnsi" w:cstheme="minorHAnsi"/>
          <w:b/>
          <w:color w:val="auto"/>
          <w:u w:val="single"/>
        </w:rPr>
        <w:t>Incident Reporting system</w:t>
      </w:r>
    </w:p>
    <w:p w:rsidR="00BB7F46" w:rsidRPr="00244FE8" w:rsidRDefault="00BB7F46" w:rsidP="00BB7F46">
      <w:pPr>
        <w:spacing w:after="160" w:line="259" w:lineRule="auto"/>
        <w:ind w:left="360"/>
        <w:contextualSpacing/>
        <w:jc w:val="both"/>
        <w:rPr>
          <w:rFonts w:asciiTheme="minorHAnsi" w:eastAsia="Calibri" w:hAnsiTheme="minorHAnsi" w:cstheme="minorHAnsi"/>
          <w:b/>
          <w:color w:val="auto"/>
          <w:u w:val="single"/>
        </w:rPr>
      </w:pPr>
    </w:p>
    <w:p w:rsidR="0009342F" w:rsidRPr="00244FE8" w:rsidRDefault="0024396C" w:rsidP="0024396C">
      <w:pPr>
        <w:rPr>
          <w:rFonts w:asciiTheme="minorHAnsi" w:eastAsia="Times New Roman" w:hAnsiTheme="minorHAnsi" w:cstheme="minorHAnsi"/>
          <w:color w:val="auto"/>
        </w:rPr>
      </w:pPr>
      <w:r w:rsidRPr="00244FE8">
        <w:rPr>
          <w:rFonts w:asciiTheme="minorHAnsi" w:eastAsia="Times New Roman" w:hAnsiTheme="minorHAnsi" w:cstheme="minorHAnsi"/>
          <w:color w:val="auto"/>
        </w:rPr>
        <w:t xml:space="preserve">The Trust has </w:t>
      </w:r>
      <w:r w:rsidR="00BB7F46" w:rsidRPr="00244FE8">
        <w:rPr>
          <w:rFonts w:asciiTheme="minorHAnsi" w:eastAsia="Times New Roman" w:hAnsiTheme="minorHAnsi" w:cstheme="minorHAnsi"/>
          <w:color w:val="auto"/>
        </w:rPr>
        <w:t>an escalation process in place for addressing staffing shortages with identified actions to be taken. In addition to this the ongoing work to triangulate fill rates and</w:t>
      </w:r>
      <w:r w:rsidR="00B67257" w:rsidRPr="00244FE8">
        <w:rPr>
          <w:rFonts w:asciiTheme="minorHAnsi" w:eastAsia="Times New Roman" w:hAnsiTheme="minorHAnsi" w:cstheme="minorHAnsi"/>
          <w:color w:val="auto"/>
        </w:rPr>
        <w:t xml:space="preserve"> c</w:t>
      </w:r>
      <w:r w:rsidR="00BB7F46" w:rsidRPr="00244FE8">
        <w:rPr>
          <w:rFonts w:asciiTheme="minorHAnsi" w:eastAsia="Times New Roman" w:hAnsiTheme="minorHAnsi" w:cstheme="minorHAnsi"/>
          <w:color w:val="auto"/>
        </w:rPr>
        <w:t xml:space="preserve">are hours </w:t>
      </w:r>
      <w:r w:rsidR="009940E2" w:rsidRPr="00244FE8">
        <w:rPr>
          <w:rFonts w:asciiTheme="minorHAnsi" w:eastAsia="Times New Roman" w:hAnsiTheme="minorHAnsi" w:cstheme="minorHAnsi"/>
          <w:color w:val="auto"/>
        </w:rPr>
        <w:t>against reported</w:t>
      </w:r>
      <w:r w:rsidR="00BB7F46" w:rsidRPr="00244FE8">
        <w:rPr>
          <w:rFonts w:asciiTheme="minorHAnsi" w:eastAsia="Times New Roman" w:hAnsiTheme="minorHAnsi" w:cstheme="minorHAnsi"/>
          <w:color w:val="auto"/>
        </w:rPr>
        <w:t xml:space="preserve"> staffing and patient safety incidents, has highlighted that the </w:t>
      </w:r>
      <w:r w:rsidR="009940E2" w:rsidRPr="00244FE8">
        <w:rPr>
          <w:rFonts w:asciiTheme="minorHAnsi" w:eastAsia="Times New Roman" w:hAnsiTheme="minorHAnsi" w:cstheme="minorHAnsi"/>
          <w:color w:val="auto"/>
        </w:rPr>
        <w:t>subcategories</w:t>
      </w:r>
      <w:r w:rsidR="00BB7F46" w:rsidRPr="00244FE8">
        <w:rPr>
          <w:rFonts w:asciiTheme="minorHAnsi" w:eastAsia="Times New Roman" w:hAnsiTheme="minorHAnsi" w:cstheme="minorHAnsi"/>
          <w:color w:val="auto"/>
        </w:rPr>
        <w:t xml:space="preserve"> available to the reporter within </w:t>
      </w:r>
      <w:r w:rsidR="00FB3876" w:rsidRPr="00244FE8">
        <w:rPr>
          <w:rFonts w:asciiTheme="minorHAnsi" w:eastAsia="Times New Roman" w:hAnsiTheme="minorHAnsi" w:cstheme="minorHAnsi"/>
          <w:color w:val="auto"/>
        </w:rPr>
        <w:t>the incident reporting system</w:t>
      </w:r>
      <w:r w:rsidR="00BB7F46" w:rsidRPr="00244FE8">
        <w:rPr>
          <w:rFonts w:asciiTheme="minorHAnsi" w:eastAsia="Times New Roman" w:hAnsiTheme="minorHAnsi" w:cstheme="minorHAnsi"/>
          <w:color w:val="auto"/>
        </w:rPr>
        <w:t xml:space="preserve"> requires review to streamline and enable an increased understanding</w:t>
      </w:r>
      <w:r w:rsidR="00D320C0">
        <w:rPr>
          <w:rFonts w:asciiTheme="minorHAnsi" w:eastAsia="Times New Roman" w:hAnsiTheme="minorHAnsi" w:cstheme="minorHAnsi"/>
          <w:color w:val="auto"/>
        </w:rPr>
        <w:t xml:space="preserve"> of the causes of the shortages.  For example</w:t>
      </w:r>
      <w:r w:rsidR="009940E2" w:rsidRPr="00244FE8">
        <w:rPr>
          <w:rFonts w:asciiTheme="minorHAnsi" w:eastAsia="Times New Roman" w:hAnsiTheme="minorHAnsi" w:cstheme="minorHAnsi"/>
          <w:color w:val="auto"/>
        </w:rPr>
        <w:t>,</w:t>
      </w:r>
      <w:r w:rsidR="00BB7F46" w:rsidRPr="00244FE8">
        <w:rPr>
          <w:rFonts w:asciiTheme="minorHAnsi" w:eastAsia="Times New Roman" w:hAnsiTheme="minorHAnsi" w:cstheme="minorHAnsi"/>
          <w:color w:val="auto"/>
        </w:rPr>
        <w:t xml:space="preserve"> short notice sickness, staff moves</w:t>
      </w:r>
      <w:r w:rsidR="009940E2" w:rsidRPr="00244FE8">
        <w:rPr>
          <w:rFonts w:asciiTheme="minorHAnsi" w:eastAsia="Times New Roman" w:hAnsiTheme="minorHAnsi" w:cstheme="minorHAnsi"/>
          <w:color w:val="auto"/>
        </w:rPr>
        <w:t xml:space="preserve"> or inability to fill the rota. </w:t>
      </w:r>
    </w:p>
    <w:p w:rsidR="00B67257" w:rsidRPr="00244FE8" w:rsidRDefault="00B67257" w:rsidP="0024396C">
      <w:pPr>
        <w:rPr>
          <w:rFonts w:asciiTheme="minorHAnsi" w:eastAsia="Times New Roman" w:hAnsiTheme="minorHAnsi" w:cstheme="minorHAnsi"/>
          <w:color w:val="auto"/>
          <w:highlight w:val="yellow"/>
        </w:rPr>
      </w:pPr>
    </w:p>
    <w:p w:rsidR="0085131B" w:rsidRDefault="00817E35" w:rsidP="004A1E5A">
      <w:pPr>
        <w:rPr>
          <w:rFonts w:asciiTheme="minorHAnsi" w:eastAsia="Times New Roman" w:hAnsiTheme="minorHAnsi" w:cstheme="minorBidi"/>
          <w:color w:val="auto"/>
        </w:rPr>
      </w:pPr>
      <w:r w:rsidRPr="007B3089">
        <w:rPr>
          <w:rFonts w:asciiTheme="minorHAnsi" w:eastAsia="Times New Roman" w:hAnsiTheme="minorHAnsi" w:cstheme="minorBidi"/>
          <w:color w:val="auto"/>
        </w:rPr>
        <w:t xml:space="preserve">There </w:t>
      </w:r>
      <w:r w:rsidRPr="004B2C79">
        <w:rPr>
          <w:rFonts w:asciiTheme="minorHAnsi" w:eastAsia="Times New Roman" w:hAnsiTheme="minorHAnsi" w:cstheme="minorBidi"/>
          <w:color w:val="auto"/>
        </w:rPr>
        <w:t>were</w:t>
      </w:r>
      <w:r w:rsidR="004A1E5A" w:rsidRPr="004B2C79">
        <w:rPr>
          <w:rFonts w:asciiTheme="minorHAnsi" w:eastAsia="Times New Roman" w:hAnsiTheme="minorHAnsi" w:cstheme="minorBidi"/>
          <w:color w:val="auto"/>
        </w:rPr>
        <w:t xml:space="preserve"> </w:t>
      </w:r>
      <w:r w:rsidR="004B2C79" w:rsidRPr="004B2C79">
        <w:rPr>
          <w:rFonts w:asciiTheme="minorHAnsi" w:eastAsia="Times New Roman" w:hAnsiTheme="minorHAnsi" w:cstheme="minorBidi"/>
          <w:color w:val="auto"/>
        </w:rPr>
        <w:t>14</w:t>
      </w:r>
      <w:r w:rsidR="00AD5510" w:rsidRPr="004B2C79">
        <w:rPr>
          <w:rFonts w:asciiTheme="minorHAnsi" w:eastAsia="Times New Roman" w:hAnsiTheme="minorHAnsi" w:cstheme="minorBidi"/>
          <w:color w:val="auto"/>
        </w:rPr>
        <w:t xml:space="preserve"> </w:t>
      </w:r>
      <w:r w:rsidR="00D320C0" w:rsidRPr="004B2C79">
        <w:rPr>
          <w:rFonts w:asciiTheme="minorHAnsi" w:eastAsia="Times New Roman" w:hAnsiTheme="minorHAnsi" w:cstheme="minorBidi"/>
          <w:color w:val="auto"/>
        </w:rPr>
        <w:t>nurse-staffing</w:t>
      </w:r>
      <w:r w:rsidR="004A1E5A" w:rsidRPr="004B2C79">
        <w:rPr>
          <w:rFonts w:asciiTheme="minorHAnsi" w:eastAsia="Times New Roman" w:hAnsiTheme="minorHAnsi" w:cstheme="minorBidi"/>
          <w:color w:val="auto"/>
        </w:rPr>
        <w:t xml:space="preserve"> incident</w:t>
      </w:r>
      <w:r w:rsidR="00AD5510" w:rsidRPr="004B2C79">
        <w:rPr>
          <w:rFonts w:asciiTheme="minorHAnsi" w:eastAsia="Times New Roman" w:hAnsiTheme="minorHAnsi" w:cstheme="minorBidi"/>
          <w:color w:val="auto"/>
        </w:rPr>
        <w:t>s</w:t>
      </w:r>
      <w:r w:rsidR="00EF1685" w:rsidRPr="004B2C79">
        <w:rPr>
          <w:rFonts w:asciiTheme="minorHAnsi" w:eastAsia="Times New Roman" w:hAnsiTheme="minorHAnsi" w:cstheme="minorBidi"/>
          <w:color w:val="auto"/>
        </w:rPr>
        <w:t xml:space="preserve"> </w:t>
      </w:r>
      <w:r w:rsidR="00FB3876" w:rsidRPr="004B2C79">
        <w:rPr>
          <w:rFonts w:asciiTheme="minorHAnsi" w:eastAsia="Times New Roman" w:hAnsiTheme="minorHAnsi" w:cstheme="minorBidi"/>
          <w:color w:val="auto"/>
        </w:rPr>
        <w:t>raised via the incident repo</w:t>
      </w:r>
      <w:r w:rsidR="00227189" w:rsidRPr="004B2C79">
        <w:rPr>
          <w:rFonts w:asciiTheme="minorHAnsi" w:eastAsia="Times New Roman" w:hAnsiTheme="minorHAnsi" w:cstheme="minorBidi"/>
          <w:color w:val="auto"/>
        </w:rPr>
        <w:t>rting system</w:t>
      </w:r>
      <w:r w:rsidR="00FB3876" w:rsidRPr="004B2C79">
        <w:rPr>
          <w:rFonts w:asciiTheme="minorHAnsi" w:eastAsia="Times New Roman" w:hAnsiTheme="minorHAnsi" w:cstheme="minorBidi"/>
          <w:color w:val="auto"/>
        </w:rPr>
        <w:t>.</w:t>
      </w:r>
      <w:r w:rsidR="00EF1685" w:rsidRPr="004B2C79">
        <w:rPr>
          <w:rFonts w:asciiTheme="minorHAnsi" w:eastAsia="Times New Roman" w:hAnsiTheme="minorHAnsi" w:cstheme="minorBidi"/>
          <w:color w:val="auto"/>
        </w:rPr>
        <w:t xml:space="preserve"> </w:t>
      </w:r>
    </w:p>
    <w:p w:rsidR="00192BA9" w:rsidRDefault="00817EA7" w:rsidP="004A1E5A">
      <w:pPr>
        <w:rPr>
          <w:rFonts w:asciiTheme="minorHAnsi" w:eastAsia="Times New Roman" w:hAnsiTheme="minorHAnsi" w:cstheme="minorBidi"/>
          <w:color w:val="auto"/>
        </w:rPr>
      </w:pPr>
      <w:r>
        <w:rPr>
          <w:rFonts w:asciiTheme="minorHAnsi" w:eastAsia="Times New Roman" w:hAnsiTheme="minorHAnsi" w:cstheme="minorBidi"/>
          <w:noProof/>
          <w:color w:val="auto"/>
          <w:lang w:eastAsia="en-GB"/>
        </w:rPr>
        <w:lastRenderedPageBreak/>
        <w:drawing>
          <wp:inline distT="0" distB="0" distL="0" distR="0" wp14:anchorId="30AB9C1C" wp14:editId="46C5807C">
            <wp:extent cx="6115050" cy="2803248"/>
            <wp:effectExtent l="0" t="0" r="0" b="16510"/>
            <wp:docPr id="3" name="Chart 3"/>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4A1E5A" w:rsidRDefault="0085131B" w:rsidP="004A1E5A">
      <w:pPr>
        <w:rPr>
          <w:rFonts w:asciiTheme="minorHAnsi" w:eastAsia="Times New Roman" w:hAnsiTheme="minorHAnsi" w:cstheme="minorBidi"/>
          <w:color w:val="auto"/>
        </w:rPr>
      </w:pPr>
      <w:r>
        <w:rPr>
          <w:rFonts w:asciiTheme="minorHAnsi" w:eastAsia="Times New Roman" w:hAnsiTheme="minorHAnsi" w:cstheme="minorBidi"/>
          <w:color w:val="auto"/>
        </w:rPr>
        <w:t>Ward 25 and ward 11 (escalation beds) report the highest number of incidents.  Ward 25 incidents all relate to staff redeployment to other areas leaving insufficient nurses for 30 beds + 3 occupied escalation beds</w:t>
      </w:r>
      <w:r w:rsidR="00DD26A8">
        <w:rPr>
          <w:rFonts w:asciiTheme="minorHAnsi" w:eastAsia="Times New Roman" w:hAnsiTheme="minorHAnsi" w:cstheme="minorBidi"/>
          <w:color w:val="auto"/>
        </w:rPr>
        <w:t>.</w:t>
      </w:r>
    </w:p>
    <w:p w:rsidR="00DD26A8" w:rsidRDefault="00DD26A8" w:rsidP="004A1E5A">
      <w:pPr>
        <w:rPr>
          <w:rFonts w:asciiTheme="minorHAnsi" w:eastAsia="Times New Roman" w:hAnsiTheme="minorHAnsi" w:cstheme="minorBidi"/>
          <w:color w:val="auto"/>
        </w:rPr>
      </w:pPr>
      <w:r>
        <w:rPr>
          <w:rFonts w:asciiTheme="minorHAnsi" w:eastAsia="Times New Roman" w:hAnsiTheme="minorHAnsi" w:cstheme="minorBidi"/>
          <w:color w:val="auto"/>
        </w:rPr>
        <w:t>Ward 11 incidents relate to insufficient medical and nurse staffing.</w:t>
      </w:r>
    </w:p>
    <w:p w:rsidR="00DD26A8" w:rsidRDefault="00DD26A8" w:rsidP="004A1E5A">
      <w:pPr>
        <w:rPr>
          <w:rFonts w:asciiTheme="minorHAnsi" w:eastAsia="Times New Roman" w:hAnsiTheme="minorHAnsi" w:cstheme="minorBidi"/>
          <w:color w:val="auto"/>
        </w:rPr>
      </w:pPr>
    </w:p>
    <w:p w:rsidR="006871BD" w:rsidRPr="00244FE8" w:rsidRDefault="006871BD" w:rsidP="004A1E5A">
      <w:pPr>
        <w:rPr>
          <w:rFonts w:asciiTheme="minorHAnsi" w:eastAsia="Times New Roman" w:hAnsiTheme="minorHAnsi" w:cstheme="minorHAnsi"/>
          <w:b/>
          <w:color w:val="auto"/>
          <w:u w:val="single"/>
        </w:rPr>
      </w:pPr>
      <w:r w:rsidRPr="00244FE8">
        <w:rPr>
          <w:rFonts w:asciiTheme="minorHAnsi" w:eastAsia="Times New Roman" w:hAnsiTheme="minorHAnsi" w:cstheme="minorHAnsi"/>
          <w:b/>
          <w:color w:val="auto"/>
          <w:u w:val="single"/>
        </w:rPr>
        <w:t>Nursing Red Flags</w:t>
      </w:r>
    </w:p>
    <w:p w:rsidR="006871BD" w:rsidRPr="00244FE8" w:rsidRDefault="006871BD" w:rsidP="006871BD">
      <w:pPr>
        <w:rPr>
          <w:rFonts w:asciiTheme="minorHAnsi" w:eastAsia="Times New Roman" w:hAnsiTheme="minorHAnsi" w:cstheme="minorHAnsi"/>
          <w:b/>
          <w:color w:val="auto"/>
          <w:u w:val="single"/>
        </w:rPr>
      </w:pPr>
    </w:p>
    <w:p w:rsidR="00192BA9" w:rsidRDefault="006871BD" w:rsidP="00E66D6A">
      <w:pPr>
        <w:rPr>
          <w:rFonts w:asciiTheme="minorHAnsi" w:eastAsia="Times New Roman" w:hAnsiTheme="minorHAnsi" w:cstheme="minorBidi"/>
          <w:color w:val="auto"/>
        </w:rPr>
      </w:pPr>
      <w:r w:rsidRPr="568B69AD">
        <w:rPr>
          <w:rFonts w:asciiTheme="minorHAnsi" w:eastAsia="Times New Roman" w:hAnsiTheme="minorHAnsi" w:cstheme="minorBidi"/>
          <w:color w:val="auto"/>
        </w:rPr>
        <w:t xml:space="preserve">The National Institute for Health and Care Excellence (NICE) guideline for Safe Staffing for nursing in adult inpatient wards in acute hospitals (2014) recommend the use of nursing Red Flag reporting. A Nursing red flag can be raised directly </w:t>
      </w:r>
      <w:r w:rsidR="009C578F" w:rsidRPr="568B69AD">
        <w:rPr>
          <w:rFonts w:asciiTheme="minorHAnsi" w:eastAsia="Times New Roman" w:hAnsiTheme="minorHAnsi" w:cstheme="minorBidi"/>
          <w:color w:val="auto"/>
        </w:rPr>
        <w:t>because</w:t>
      </w:r>
      <w:r w:rsidRPr="568B69AD">
        <w:rPr>
          <w:rFonts w:asciiTheme="minorHAnsi" w:eastAsia="Times New Roman" w:hAnsiTheme="minorHAnsi" w:cstheme="minorBidi"/>
          <w:color w:val="auto"/>
        </w:rPr>
        <w:t xml:space="preserve"> of rostering practice/shortfall in staffing or by the nurse in charge if they identify a shortfall in staffing requirements resulting in </w:t>
      </w:r>
      <w:r w:rsidRPr="00E66D6A">
        <w:rPr>
          <w:rFonts w:asciiTheme="minorHAnsi" w:eastAsia="Times New Roman" w:hAnsiTheme="minorHAnsi" w:cstheme="minorBidi"/>
          <w:color w:val="auto"/>
        </w:rPr>
        <w:t xml:space="preserve">basic patient care not able to be delivered. Throughout the month of </w:t>
      </w:r>
      <w:r w:rsidR="007B0BCB">
        <w:rPr>
          <w:rFonts w:asciiTheme="minorHAnsi" w:eastAsia="Times New Roman" w:hAnsiTheme="minorHAnsi" w:cstheme="minorBidi"/>
          <w:color w:val="auto"/>
        </w:rPr>
        <w:t>December</w:t>
      </w:r>
      <w:r w:rsidRPr="00E66D6A">
        <w:rPr>
          <w:rFonts w:asciiTheme="minorHAnsi" w:eastAsia="Times New Roman" w:hAnsiTheme="minorHAnsi" w:cstheme="minorBidi"/>
          <w:color w:val="auto"/>
        </w:rPr>
        <w:t xml:space="preserve"> there were</w:t>
      </w:r>
      <w:r w:rsidR="00EE322E" w:rsidRPr="00E66D6A">
        <w:rPr>
          <w:rFonts w:asciiTheme="minorHAnsi" w:eastAsia="Times New Roman" w:hAnsiTheme="minorHAnsi" w:cstheme="minorBidi"/>
          <w:color w:val="auto"/>
        </w:rPr>
        <w:t xml:space="preserve"> </w:t>
      </w:r>
      <w:r w:rsidR="003655EC" w:rsidRPr="003655EC">
        <w:rPr>
          <w:rFonts w:asciiTheme="minorHAnsi" w:eastAsia="Times New Roman" w:hAnsiTheme="minorHAnsi" w:cstheme="minorBidi"/>
          <w:color w:val="auto"/>
        </w:rPr>
        <w:t>90</w:t>
      </w:r>
      <w:r w:rsidR="006964EA" w:rsidRPr="00E66D6A">
        <w:rPr>
          <w:rFonts w:asciiTheme="minorHAnsi" w:eastAsia="Times New Roman" w:hAnsiTheme="minorHAnsi" w:cstheme="minorBidi"/>
          <w:color w:val="auto"/>
        </w:rPr>
        <w:t xml:space="preserve"> </w:t>
      </w:r>
      <w:r w:rsidRPr="00E66D6A">
        <w:rPr>
          <w:rFonts w:asciiTheme="minorHAnsi" w:eastAsia="Times New Roman" w:hAnsiTheme="minorHAnsi" w:cstheme="minorBidi"/>
          <w:color w:val="auto"/>
        </w:rPr>
        <w:t xml:space="preserve">nursing red flags reported. </w:t>
      </w:r>
      <w:r w:rsidR="00EE322E" w:rsidRPr="00E66D6A">
        <w:rPr>
          <w:rFonts w:asciiTheme="minorHAnsi" w:eastAsia="Times New Roman" w:hAnsiTheme="minorHAnsi" w:cstheme="minorBidi"/>
          <w:color w:val="auto"/>
        </w:rPr>
        <w:t xml:space="preserve">This </w:t>
      </w:r>
      <w:r w:rsidR="00D320C0" w:rsidRPr="00E66D6A">
        <w:rPr>
          <w:rFonts w:asciiTheme="minorHAnsi" w:eastAsia="Times New Roman" w:hAnsiTheme="minorHAnsi" w:cstheme="minorBidi"/>
          <w:color w:val="auto"/>
        </w:rPr>
        <w:t>compares</w:t>
      </w:r>
      <w:r w:rsidR="009F25F3" w:rsidRPr="00E66D6A">
        <w:rPr>
          <w:rFonts w:asciiTheme="minorHAnsi" w:eastAsia="Times New Roman" w:hAnsiTheme="minorHAnsi" w:cstheme="minorBidi"/>
          <w:color w:val="auto"/>
        </w:rPr>
        <w:t xml:space="preserve"> </w:t>
      </w:r>
      <w:r w:rsidR="007B0BCB">
        <w:rPr>
          <w:rFonts w:asciiTheme="minorHAnsi" w:eastAsia="Times New Roman" w:hAnsiTheme="minorHAnsi" w:cstheme="minorBidi"/>
          <w:color w:val="auto"/>
        </w:rPr>
        <w:t>to 40</w:t>
      </w:r>
      <w:r w:rsidR="00EC58A9" w:rsidRPr="00E66D6A">
        <w:rPr>
          <w:rFonts w:asciiTheme="minorHAnsi" w:eastAsia="Times New Roman" w:hAnsiTheme="minorHAnsi" w:cstheme="minorBidi"/>
          <w:color w:val="auto"/>
        </w:rPr>
        <w:t xml:space="preserve"> red flags reported in </w:t>
      </w:r>
      <w:r w:rsidR="007B0BCB">
        <w:rPr>
          <w:rFonts w:asciiTheme="minorHAnsi" w:eastAsia="Times New Roman" w:hAnsiTheme="minorHAnsi" w:cstheme="minorBidi"/>
          <w:color w:val="auto"/>
        </w:rPr>
        <w:t>N</w:t>
      </w:r>
      <w:r w:rsidR="003655EC">
        <w:rPr>
          <w:rFonts w:asciiTheme="minorHAnsi" w:eastAsia="Times New Roman" w:hAnsiTheme="minorHAnsi" w:cstheme="minorBidi"/>
          <w:color w:val="auto"/>
        </w:rPr>
        <w:t>ovembe</w:t>
      </w:r>
      <w:r w:rsidR="009F25F3" w:rsidRPr="00E66D6A">
        <w:rPr>
          <w:rFonts w:asciiTheme="minorHAnsi" w:eastAsia="Times New Roman" w:hAnsiTheme="minorHAnsi" w:cstheme="minorBidi"/>
          <w:color w:val="auto"/>
        </w:rPr>
        <w:t>r</w:t>
      </w:r>
      <w:r w:rsidR="00EE322E" w:rsidRPr="00E66D6A">
        <w:rPr>
          <w:rFonts w:asciiTheme="minorHAnsi" w:eastAsia="Times New Roman" w:hAnsiTheme="minorHAnsi" w:cstheme="minorBidi"/>
          <w:color w:val="auto"/>
        </w:rPr>
        <w:t>.</w:t>
      </w:r>
      <w:r w:rsidR="00CB650E" w:rsidRPr="00E66D6A">
        <w:rPr>
          <w:rFonts w:asciiTheme="minorHAnsi" w:eastAsia="Times New Roman" w:hAnsiTheme="minorHAnsi" w:cstheme="minorBidi"/>
          <w:color w:val="auto"/>
        </w:rPr>
        <w:t xml:space="preserve"> </w:t>
      </w:r>
      <w:r w:rsidR="00DD26A8">
        <w:rPr>
          <w:rFonts w:asciiTheme="minorHAnsi" w:eastAsia="Times New Roman" w:hAnsiTheme="minorHAnsi" w:cstheme="minorBidi"/>
          <w:color w:val="auto"/>
        </w:rPr>
        <w:t>Additional to raising a red flag on the system, the owner of the red flag escalates this timely to the Matron of senior nurse for mitigation.</w:t>
      </w:r>
    </w:p>
    <w:p w:rsidR="00DD26A8" w:rsidRDefault="00DD26A8" w:rsidP="00E66D6A">
      <w:pPr>
        <w:rPr>
          <w:rFonts w:asciiTheme="minorHAnsi" w:eastAsia="Times New Roman" w:hAnsiTheme="minorHAnsi" w:cstheme="minorBidi"/>
          <w:color w:val="auto"/>
        </w:rPr>
      </w:pPr>
    </w:p>
    <w:p w:rsidR="00DD26A8" w:rsidRDefault="00717C66" w:rsidP="00E66D6A">
      <w:pPr>
        <w:rPr>
          <w:rFonts w:asciiTheme="minorHAnsi" w:eastAsia="Times New Roman" w:hAnsiTheme="minorHAnsi" w:cstheme="minorBidi"/>
          <w:color w:val="auto"/>
        </w:rPr>
      </w:pPr>
      <w:r>
        <w:rPr>
          <w:rFonts w:asciiTheme="minorHAnsi" w:eastAsia="Times New Roman" w:hAnsiTheme="minorHAnsi" w:cstheme="minorBidi"/>
          <w:color w:val="auto"/>
        </w:rPr>
        <w:t>The graph</w:t>
      </w:r>
      <w:r w:rsidR="00DD26A8">
        <w:rPr>
          <w:rFonts w:asciiTheme="minorHAnsi" w:eastAsia="Times New Roman" w:hAnsiTheme="minorHAnsi" w:cstheme="minorBidi"/>
          <w:color w:val="auto"/>
        </w:rPr>
        <w:t xml:space="preserve"> below outlines the number of red flags raised per department</w:t>
      </w:r>
      <w:r w:rsidR="00B87887">
        <w:rPr>
          <w:rFonts w:asciiTheme="minorHAnsi" w:eastAsia="Times New Roman" w:hAnsiTheme="minorHAnsi" w:cstheme="minorBidi"/>
          <w:color w:val="auto"/>
        </w:rPr>
        <w:t xml:space="preserve"> through the month of December</w:t>
      </w:r>
      <w:r w:rsidR="00DD26A8">
        <w:rPr>
          <w:rFonts w:asciiTheme="minorHAnsi" w:eastAsia="Times New Roman" w:hAnsiTheme="minorHAnsi" w:cstheme="minorBidi"/>
          <w:color w:val="auto"/>
        </w:rPr>
        <w:t>.</w:t>
      </w:r>
    </w:p>
    <w:p w:rsidR="006D142C" w:rsidRDefault="00192BA9" w:rsidP="00E66D6A">
      <w:pPr>
        <w:rPr>
          <w:rFonts w:asciiTheme="minorHAnsi" w:eastAsia="Times New Roman" w:hAnsiTheme="minorHAnsi" w:cstheme="minorBidi"/>
          <w:color w:val="auto"/>
        </w:rPr>
      </w:pPr>
      <w:r w:rsidRPr="00192BA9">
        <w:rPr>
          <w:rFonts w:asciiTheme="minorHAnsi" w:eastAsia="Times New Roman" w:hAnsiTheme="minorHAnsi" w:cstheme="minorBidi"/>
          <w:color w:val="auto"/>
        </w:rPr>
        <w:t xml:space="preserve"> </w:t>
      </w:r>
      <w:bookmarkStart w:id="1" w:name="_MON_1798521476"/>
      <w:bookmarkEnd w:id="1"/>
      <w:r w:rsidR="00975AC8">
        <w:rPr>
          <w:rFonts w:asciiTheme="minorHAnsi" w:eastAsia="Times New Roman" w:hAnsiTheme="minorHAnsi" w:cstheme="minorBidi"/>
          <w:color w:val="auto"/>
        </w:rPr>
        <w:object w:dxaOrig="9773" w:dyaOrig="4518" w14:anchorId="0B393D5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88.95pt;height:226.65pt" o:ole="">
            <v:imagedata r:id="rId13" o:title=""/>
          </v:shape>
          <o:OLEObject Type="Embed" ProgID="Excel.Sheet.8" ShapeID="_x0000_i1025" DrawAspect="Content" ObjectID="_1801892068" r:id="rId14">
            <o:FieldCodes>\s</o:FieldCodes>
          </o:OLEObject>
        </w:object>
      </w:r>
    </w:p>
    <w:p w:rsidR="00B23F32" w:rsidRDefault="00B23F32" w:rsidP="00B23F32">
      <w:pPr>
        <w:rPr>
          <w:rFonts w:asciiTheme="minorHAnsi" w:eastAsia="Times New Roman" w:hAnsiTheme="minorHAnsi" w:cstheme="minorBidi"/>
          <w:color w:val="auto"/>
        </w:rPr>
      </w:pPr>
    </w:p>
    <w:p w:rsidR="00B23F32" w:rsidRDefault="00B23F32" w:rsidP="00B23F32">
      <w:pPr>
        <w:rPr>
          <w:rFonts w:asciiTheme="minorHAnsi" w:eastAsia="Times New Roman" w:hAnsiTheme="minorHAnsi" w:cstheme="minorBidi"/>
          <w:color w:val="auto"/>
        </w:rPr>
      </w:pPr>
      <w:r>
        <w:rPr>
          <w:rFonts w:asciiTheme="minorHAnsi" w:eastAsia="Times New Roman" w:hAnsiTheme="minorHAnsi" w:cstheme="minorBidi"/>
          <w:color w:val="auto"/>
        </w:rPr>
        <w:lastRenderedPageBreak/>
        <w:t>There were no Red Flags raised through the month of December for those areas that report fill rates below 75%.</w:t>
      </w:r>
    </w:p>
    <w:p w:rsidR="00717C66" w:rsidRPr="00B23F32" w:rsidRDefault="00717C66" w:rsidP="00B23F32">
      <w:pPr>
        <w:rPr>
          <w:rFonts w:asciiTheme="minorHAnsi" w:eastAsia="Times New Roman" w:hAnsiTheme="minorHAnsi" w:cstheme="minorBidi"/>
          <w:color w:val="auto"/>
        </w:rPr>
      </w:pPr>
      <w:r>
        <w:rPr>
          <w:rFonts w:asciiTheme="minorHAnsi" w:eastAsia="Times New Roman" w:hAnsiTheme="minorHAnsi" w:cstheme="minorBidi"/>
          <w:color w:val="auto"/>
        </w:rPr>
        <w:t xml:space="preserve">Whilst we have seen an increase in nursing red flags across the Trust in December, there is a greater awareness of reporting using the </w:t>
      </w:r>
      <w:proofErr w:type="spellStart"/>
      <w:r>
        <w:rPr>
          <w:rFonts w:asciiTheme="minorHAnsi" w:eastAsia="Times New Roman" w:hAnsiTheme="minorHAnsi" w:cstheme="minorBidi"/>
          <w:color w:val="auto"/>
        </w:rPr>
        <w:t>Safecare</w:t>
      </w:r>
      <w:proofErr w:type="spellEnd"/>
      <w:r>
        <w:rPr>
          <w:rFonts w:asciiTheme="minorHAnsi" w:eastAsia="Times New Roman" w:hAnsiTheme="minorHAnsi" w:cstheme="minorBidi"/>
          <w:color w:val="auto"/>
        </w:rPr>
        <w:t xml:space="preserve"> system.</w:t>
      </w:r>
    </w:p>
    <w:p w:rsidR="00B9229B" w:rsidRDefault="00B9229B" w:rsidP="00E66D6A">
      <w:pPr>
        <w:rPr>
          <w:rFonts w:asciiTheme="minorHAnsi" w:eastAsia="Times New Roman" w:hAnsiTheme="minorHAnsi" w:cstheme="minorBidi"/>
          <w:color w:val="auto"/>
        </w:rPr>
      </w:pPr>
    </w:p>
    <w:p w:rsidR="00B9229B" w:rsidRDefault="00B9229B" w:rsidP="00E66D6A">
      <w:pPr>
        <w:rPr>
          <w:rFonts w:asciiTheme="minorHAnsi" w:eastAsia="Times New Roman" w:hAnsiTheme="minorHAnsi" w:cstheme="minorBidi"/>
          <w:color w:val="auto"/>
        </w:rPr>
      </w:pPr>
    </w:p>
    <w:p w:rsidR="002C381B" w:rsidRPr="002A63B3" w:rsidRDefault="002C381B" w:rsidP="0024396C">
      <w:pPr>
        <w:jc w:val="both"/>
        <w:rPr>
          <w:rFonts w:asciiTheme="minorHAnsi" w:eastAsia="Times New Roman" w:hAnsiTheme="minorHAnsi" w:cstheme="minorHAnsi"/>
          <w:color w:val="auto"/>
          <w:highlight w:val="yellow"/>
        </w:rPr>
      </w:pPr>
    </w:p>
    <w:p w:rsidR="002B349C" w:rsidRPr="002C381B" w:rsidRDefault="00230772" w:rsidP="00D867FE">
      <w:pPr>
        <w:pStyle w:val="ListParagraph"/>
        <w:numPr>
          <w:ilvl w:val="0"/>
          <w:numId w:val="46"/>
        </w:numPr>
        <w:jc w:val="both"/>
        <w:rPr>
          <w:rFonts w:asciiTheme="minorHAnsi" w:eastAsia="Times New Roman" w:hAnsiTheme="minorHAnsi" w:cstheme="minorHAnsi"/>
          <w:b/>
          <w:color w:val="auto"/>
          <w:u w:val="single"/>
        </w:rPr>
      </w:pPr>
      <w:r w:rsidRPr="002C381B">
        <w:rPr>
          <w:rFonts w:asciiTheme="minorHAnsi" w:eastAsia="Times New Roman" w:hAnsiTheme="minorHAnsi" w:cstheme="minorHAnsi"/>
          <w:b/>
          <w:color w:val="auto"/>
          <w:u w:val="single"/>
        </w:rPr>
        <w:t>A</w:t>
      </w:r>
      <w:r w:rsidR="004D432C" w:rsidRPr="002C381B">
        <w:rPr>
          <w:rFonts w:asciiTheme="minorHAnsi" w:eastAsia="Times New Roman" w:hAnsiTheme="minorHAnsi" w:cstheme="minorHAnsi"/>
          <w:b/>
          <w:color w:val="auto"/>
          <w:u w:val="single"/>
        </w:rPr>
        <w:t>ttendance of Nursing workforce</w:t>
      </w:r>
    </w:p>
    <w:p w:rsidR="00A56CA3" w:rsidRPr="008C12C6" w:rsidRDefault="00A56CA3" w:rsidP="000F5247">
      <w:pPr>
        <w:jc w:val="both"/>
        <w:rPr>
          <w:rFonts w:asciiTheme="minorHAnsi" w:eastAsia="Times New Roman" w:hAnsiTheme="minorHAnsi" w:cstheme="minorHAnsi"/>
          <w:color w:val="auto"/>
        </w:rPr>
      </w:pPr>
    </w:p>
    <w:p w:rsidR="00045A51" w:rsidRDefault="00501BA4" w:rsidP="00AD7420">
      <w:pPr>
        <w:jc w:val="both"/>
        <w:rPr>
          <w:rFonts w:asciiTheme="minorHAnsi" w:eastAsia="Times New Roman" w:hAnsiTheme="minorHAnsi" w:cstheme="minorHAnsi"/>
          <w:color w:val="auto"/>
        </w:rPr>
      </w:pPr>
      <w:r w:rsidRPr="008C12C6">
        <w:rPr>
          <w:rFonts w:asciiTheme="minorHAnsi" w:eastAsia="Times New Roman" w:hAnsiTheme="minorHAnsi" w:cstheme="minorHAnsi"/>
          <w:color w:val="auto"/>
        </w:rPr>
        <w:t>The below table displays the percentage</w:t>
      </w:r>
      <w:r w:rsidR="000F5247" w:rsidRPr="008C12C6">
        <w:rPr>
          <w:rFonts w:asciiTheme="minorHAnsi" w:eastAsia="Times New Roman" w:hAnsiTheme="minorHAnsi" w:cstheme="minorHAnsi"/>
          <w:color w:val="auto"/>
        </w:rPr>
        <w:t xml:space="preserve"> of sickness </w:t>
      </w:r>
      <w:r w:rsidR="00AC0920" w:rsidRPr="008C12C6">
        <w:rPr>
          <w:rFonts w:asciiTheme="minorHAnsi" w:eastAsia="Times New Roman" w:hAnsiTheme="minorHAnsi" w:cstheme="minorHAnsi"/>
          <w:color w:val="auto"/>
        </w:rPr>
        <w:t>ab</w:t>
      </w:r>
      <w:r w:rsidR="001A7122" w:rsidRPr="008C12C6">
        <w:rPr>
          <w:rFonts w:asciiTheme="minorHAnsi" w:eastAsia="Times New Roman" w:hAnsiTheme="minorHAnsi" w:cstheme="minorHAnsi"/>
          <w:color w:val="auto"/>
        </w:rPr>
        <w:t>se</w:t>
      </w:r>
      <w:r w:rsidR="004B3661" w:rsidRPr="008C12C6">
        <w:rPr>
          <w:rFonts w:asciiTheme="minorHAnsi" w:eastAsia="Times New Roman" w:hAnsiTheme="minorHAnsi" w:cstheme="minorHAnsi"/>
          <w:color w:val="auto"/>
        </w:rPr>
        <w:t xml:space="preserve">nce per staff group for </w:t>
      </w:r>
      <w:r w:rsidR="00F50BC5">
        <w:rPr>
          <w:rFonts w:asciiTheme="minorHAnsi" w:eastAsia="Times New Roman" w:hAnsiTheme="minorHAnsi" w:cstheme="minorHAnsi"/>
          <w:color w:val="auto"/>
        </w:rPr>
        <w:t>December</w:t>
      </w:r>
      <w:r w:rsidR="00DD26A8">
        <w:rPr>
          <w:rFonts w:asciiTheme="minorHAnsi" w:eastAsia="Times New Roman" w:hAnsiTheme="minorHAnsi" w:cstheme="minorHAnsi"/>
          <w:color w:val="auto"/>
        </w:rPr>
        <w:t>.</w:t>
      </w:r>
      <w:r w:rsidR="000F5247" w:rsidRPr="008C12C6">
        <w:rPr>
          <w:rFonts w:asciiTheme="minorHAnsi" w:eastAsia="Times New Roman" w:hAnsiTheme="minorHAnsi" w:cstheme="minorHAnsi"/>
          <w:color w:val="auto"/>
        </w:rPr>
        <w:t xml:space="preserve"> </w:t>
      </w:r>
      <w:r w:rsidR="00FD3032" w:rsidRPr="008C12C6">
        <w:rPr>
          <w:rFonts w:asciiTheme="minorHAnsi" w:eastAsia="Times New Roman" w:hAnsiTheme="minorHAnsi" w:cstheme="minorHAnsi"/>
          <w:color w:val="auto"/>
        </w:rPr>
        <w:t xml:space="preserve">Data </w:t>
      </w:r>
      <w:r w:rsidR="00DD26A8">
        <w:rPr>
          <w:rFonts w:asciiTheme="minorHAnsi" w:eastAsia="Times New Roman" w:hAnsiTheme="minorHAnsi" w:cstheme="minorHAnsi"/>
          <w:color w:val="auto"/>
        </w:rPr>
        <w:t>is</w:t>
      </w:r>
      <w:r w:rsidR="00B87887">
        <w:rPr>
          <w:rFonts w:asciiTheme="minorHAnsi" w:eastAsia="Times New Roman" w:hAnsiTheme="minorHAnsi" w:cstheme="minorHAnsi"/>
          <w:color w:val="auto"/>
        </w:rPr>
        <w:t xml:space="preserve"> </w:t>
      </w:r>
      <w:r w:rsidR="00FD3032" w:rsidRPr="008C12C6">
        <w:rPr>
          <w:rFonts w:asciiTheme="minorHAnsi" w:eastAsia="Times New Roman" w:hAnsiTheme="minorHAnsi" w:cstheme="minorHAnsi"/>
          <w:color w:val="auto"/>
        </w:rPr>
        <w:t>extracted from Health Roster.</w:t>
      </w:r>
    </w:p>
    <w:p w:rsidR="00DD26A8" w:rsidRDefault="00DD26A8" w:rsidP="00AD7420">
      <w:pPr>
        <w:jc w:val="both"/>
        <w:rPr>
          <w:rFonts w:asciiTheme="minorHAnsi" w:eastAsia="Times New Roman" w:hAnsiTheme="minorHAnsi" w:cstheme="minorHAnsi"/>
          <w:color w:val="auto"/>
        </w:rPr>
      </w:pPr>
    </w:p>
    <w:p w:rsidR="00DD26A8" w:rsidRPr="00244FE8" w:rsidRDefault="00DD26A8" w:rsidP="00AD7420">
      <w:pPr>
        <w:jc w:val="both"/>
        <w:rPr>
          <w:rFonts w:asciiTheme="minorHAnsi" w:eastAsia="Times New Roman" w:hAnsiTheme="minorHAnsi" w:cstheme="minorHAnsi"/>
          <w:color w:val="auto"/>
        </w:rPr>
      </w:pPr>
      <w:r>
        <w:rPr>
          <w:rFonts w:asciiTheme="minorHAnsi" w:eastAsia="Times New Roman" w:hAnsiTheme="minorHAnsi" w:cstheme="minorHAnsi"/>
          <w:color w:val="auto"/>
        </w:rPr>
        <w:t>Notably through December Ward 12 report significant sickness absenc</w:t>
      </w:r>
      <w:r w:rsidR="00717C66">
        <w:rPr>
          <w:rFonts w:asciiTheme="minorHAnsi" w:eastAsia="Times New Roman" w:hAnsiTheme="minorHAnsi" w:cstheme="minorHAnsi"/>
          <w:color w:val="auto"/>
        </w:rPr>
        <w:t>e.  There is ongoing Matron a</w:t>
      </w:r>
      <w:r>
        <w:rPr>
          <w:rFonts w:asciiTheme="minorHAnsi" w:eastAsia="Times New Roman" w:hAnsiTheme="minorHAnsi" w:cstheme="minorHAnsi"/>
          <w:color w:val="auto"/>
        </w:rPr>
        <w:t xml:space="preserve">nd POD </w:t>
      </w:r>
      <w:r w:rsidR="00717C66">
        <w:rPr>
          <w:rFonts w:asciiTheme="minorHAnsi" w:eastAsia="Times New Roman" w:hAnsiTheme="minorHAnsi" w:cstheme="minorHAnsi"/>
          <w:color w:val="auto"/>
        </w:rPr>
        <w:t xml:space="preserve">input to support </w:t>
      </w:r>
      <w:r w:rsidR="00CA30BE">
        <w:rPr>
          <w:rFonts w:asciiTheme="minorHAnsi" w:eastAsia="Times New Roman" w:hAnsiTheme="minorHAnsi" w:cstheme="minorHAnsi"/>
          <w:color w:val="auto"/>
        </w:rPr>
        <w:t>employees being able to return to work.</w:t>
      </w:r>
    </w:p>
    <w:p w:rsidR="00ED17C3" w:rsidRDefault="00ED17C3" w:rsidP="568B69AD">
      <w:pPr>
        <w:jc w:val="both"/>
        <w:rPr>
          <w:rFonts w:asciiTheme="minorHAnsi" w:eastAsia="Times New Roman" w:hAnsiTheme="minorHAnsi" w:cstheme="minorBidi"/>
          <w:color w:val="auto"/>
        </w:rPr>
      </w:pPr>
    </w:p>
    <w:p w:rsidR="00BE203C" w:rsidRDefault="00E1524F" w:rsidP="568B69AD">
      <w:pPr>
        <w:jc w:val="both"/>
      </w:pPr>
      <w:r>
        <w:rPr>
          <w:noProof/>
          <w:lang w:eastAsia="en-GB"/>
        </w:rPr>
        <w:drawing>
          <wp:inline distT="0" distB="0" distL="0" distR="0" wp14:anchorId="2DF34C5C" wp14:editId="69C534C5">
            <wp:extent cx="5940425" cy="3479799"/>
            <wp:effectExtent l="0" t="0" r="3175" b="6985"/>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AD3538" w:rsidRPr="00244FE8" w:rsidRDefault="00AD3538" w:rsidP="000F5247">
      <w:pPr>
        <w:jc w:val="both"/>
        <w:rPr>
          <w:rFonts w:asciiTheme="minorHAnsi" w:eastAsia="Times New Roman" w:hAnsiTheme="minorHAnsi" w:cstheme="minorHAnsi"/>
          <w:b/>
          <w:color w:val="auto"/>
          <w:highlight w:val="yellow"/>
          <w:u w:val="single"/>
        </w:rPr>
      </w:pPr>
    </w:p>
    <w:p w:rsidR="0024396C" w:rsidRPr="00244FE8" w:rsidRDefault="0024396C" w:rsidP="0024396C">
      <w:pPr>
        <w:numPr>
          <w:ilvl w:val="0"/>
          <w:numId w:val="46"/>
        </w:numPr>
        <w:spacing w:after="160" w:line="259" w:lineRule="auto"/>
        <w:contextualSpacing/>
        <w:jc w:val="both"/>
        <w:rPr>
          <w:rFonts w:asciiTheme="minorHAnsi" w:eastAsia="Calibri" w:hAnsiTheme="minorHAnsi" w:cstheme="minorHAnsi"/>
          <w:b/>
          <w:color w:val="auto"/>
          <w:u w:val="single"/>
        </w:rPr>
      </w:pPr>
      <w:r w:rsidRPr="00244FE8">
        <w:rPr>
          <w:rFonts w:asciiTheme="minorHAnsi" w:eastAsia="Calibri" w:hAnsiTheme="minorHAnsi" w:cstheme="minorHAnsi"/>
          <w:b/>
          <w:color w:val="auto"/>
          <w:u w:val="single"/>
        </w:rPr>
        <w:t>Governance</w:t>
      </w:r>
    </w:p>
    <w:p w:rsidR="00E93696" w:rsidRPr="00244FE8" w:rsidRDefault="00E93696" w:rsidP="00E93696">
      <w:pPr>
        <w:spacing w:after="160" w:line="259" w:lineRule="auto"/>
        <w:ind w:left="360"/>
        <w:contextualSpacing/>
        <w:jc w:val="both"/>
        <w:rPr>
          <w:rFonts w:asciiTheme="minorHAnsi" w:eastAsia="Calibri" w:hAnsiTheme="minorHAnsi" w:cstheme="minorHAnsi"/>
          <w:b/>
          <w:color w:val="auto"/>
          <w:u w:val="single"/>
        </w:rPr>
      </w:pPr>
    </w:p>
    <w:p w:rsidR="0024396C" w:rsidRPr="00244FE8" w:rsidRDefault="0024396C" w:rsidP="0024396C">
      <w:pPr>
        <w:spacing w:after="160" w:line="259" w:lineRule="auto"/>
        <w:rPr>
          <w:rFonts w:asciiTheme="minorHAnsi" w:eastAsia="Times New Roman" w:hAnsiTheme="minorHAnsi" w:cstheme="minorHAnsi"/>
          <w:color w:val="auto"/>
        </w:rPr>
      </w:pPr>
      <w:r w:rsidRPr="00244FE8">
        <w:rPr>
          <w:rFonts w:asciiTheme="minorHAnsi" w:eastAsia="Times New Roman" w:hAnsiTheme="minorHAnsi" w:cstheme="minorHAnsi"/>
          <w:color w:val="auto"/>
        </w:rPr>
        <w:t xml:space="preserve">Actual staff on duty on a </w:t>
      </w:r>
      <w:r w:rsidR="00815AD9" w:rsidRPr="00244FE8">
        <w:rPr>
          <w:rFonts w:asciiTheme="minorHAnsi" w:eastAsia="Times New Roman" w:hAnsiTheme="minorHAnsi" w:cstheme="minorHAnsi"/>
          <w:color w:val="auto"/>
        </w:rPr>
        <w:t>shift-to-shift</w:t>
      </w:r>
      <w:r w:rsidRPr="00244FE8">
        <w:rPr>
          <w:rFonts w:asciiTheme="minorHAnsi" w:eastAsia="Times New Roman" w:hAnsiTheme="minorHAnsi" w:cstheme="minorHAnsi"/>
          <w:color w:val="auto"/>
        </w:rPr>
        <w:t xml:space="preserve"> basis compared to planned staffing is </w:t>
      </w:r>
      <w:r w:rsidR="00AA53D4" w:rsidRPr="00244FE8">
        <w:rPr>
          <w:rFonts w:asciiTheme="minorHAnsi" w:eastAsia="Times New Roman" w:hAnsiTheme="minorHAnsi" w:cstheme="minorHAnsi"/>
          <w:color w:val="auto"/>
        </w:rPr>
        <w:t xml:space="preserve">demonstrated within the </w:t>
      </w:r>
      <w:r w:rsidR="00AE754A" w:rsidRPr="00244FE8">
        <w:rPr>
          <w:rFonts w:asciiTheme="minorHAnsi" w:eastAsia="Times New Roman" w:hAnsiTheme="minorHAnsi" w:cstheme="minorHAnsi"/>
          <w:color w:val="auto"/>
        </w:rPr>
        <w:t xml:space="preserve">Safe </w:t>
      </w:r>
      <w:proofErr w:type="gramStart"/>
      <w:r w:rsidR="00AE754A" w:rsidRPr="00244FE8">
        <w:rPr>
          <w:rFonts w:asciiTheme="minorHAnsi" w:eastAsia="Times New Roman" w:hAnsiTheme="minorHAnsi" w:cstheme="minorHAnsi"/>
          <w:color w:val="auto"/>
        </w:rPr>
        <w:t>care</w:t>
      </w:r>
      <w:proofErr w:type="gramEnd"/>
      <w:r w:rsidR="00AA53D4" w:rsidRPr="00244FE8">
        <w:rPr>
          <w:rFonts w:asciiTheme="minorHAnsi" w:eastAsia="Times New Roman" w:hAnsiTheme="minorHAnsi" w:cstheme="minorHAnsi"/>
          <w:color w:val="auto"/>
        </w:rPr>
        <w:t xml:space="preserve"> Live system. Staff are required to enter twice</w:t>
      </w:r>
      <w:r w:rsidR="008A7DAF" w:rsidRPr="00244FE8">
        <w:rPr>
          <w:rFonts w:asciiTheme="minorHAnsi" w:eastAsia="Times New Roman" w:hAnsiTheme="minorHAnsi" w:cstheme="minorHAnsi"/>
          <w:color w:val="auto"/>
        </w:rPr>
        <w:t>-</w:t>
      </w:r>
      <w:r w:rsidR="00AA53D4" w:rsidRPr="00244FE8">
        <w:rPr>
          <w:rFonts w:asciiTheme="minorHAnsi" w:eastAsia="Times New Roman" w:hAnsiTheme="minorHAnsi" w:cstheme="minorHAnsi"/>
          <w:color w:val="auto"/>
        </w:rPr>
        <w:t xml:space="preserve">daily acuity and dependency levels for actual patients within their areas/department, to support a robust risk assessment of staff redeployment.  </w:t>
      </w:r>
    </w:p>
    <w:p w:rsidR="0024396C" w:rsidRPr="00244FE8" w:rsidRDefault="0024396C" w:rsidP="0024396C">
      <w:pPr>
        <w:numPr>
          <w:ilvl w:val="0"/>
          <w:numId w:val="46"/>
        </w:numPr>
        <w:spacing w:after="160" w:line="259" w:lineRule="auto"/>
        <w:contextualSpacing/>
        <w:rPr>
          <w:rFonts w:asciiTheme="minorHAnsi" w:eastAsia="Calibri" w:hAnsiTheme="minorHAnsi" w:cstheme="minorHAnsi"/>
          <w:b/>
          <w:color w:val="auto"/>
          <w:u w:val="single"/>
        </w:rPr>
      </w:pPr>
      <w:r w:rsidRPr="00244FE8">
        <w:rPr>
          <w:rFonts w:asciiTheme="minorHAnsi" w:eastAsia="Calibri" w:hAnsiTheme="minorHAnsi" w:cstheme="minorHAnsi"/>
          <w:b/>
          <w:color w:val="auto"/>
          <w:u w:val="single"/>
        </w:rPr>
        <w:t>Conclusion</w:t>
      </w:r>
    </w:p>
    <w:p w:rsidR="00E93696" w:rsidRPr="00244FE8" w:rsidRDefault="00E93696" w:rsidP="00E93696">
      <w:pPr>
        <w:spacing w:after="160" w:line="259" w:lineRule="auto"/>
        <w:ind w:left="360"/>
        <w:contextualSpacing/>
        <w:rPr>
          <w:rFonts w:asciiTheme="minorHAnsi" w:eastAsia="Calibri" w:hAnsiTheme="minorHAnsi" w:cstheme="minorHAnsi"/>
          <w:b/>
          <w:color w:val="auto"/>
          <w:u w:val="single"/>
        </w:rPr>
      </w:pPr>
    </w:p>
    <w:p w:rsidR="0024396C" w:rsidRPr="00244FE8" w:rsidRDefault="0024396C" w:rsidP="0024396C">
      <w:pPr>
        <w:jc w:val="both"/>
        <w:rPr>
          <w:rFonts w:asciiTheme="minorHAnsi" w:eastAsia="Times New Roman" w:hAnsiTheme="minorHAnsi" w:cstheme="minorHAnsi"/>
          <w:color w:val="auto"/>
        </w:rPr>
      </w:pPr>
      <w:r w:rsidRPr="00244FE8">
        <w:rPr>
          <w:rFonts w:asciiTheme="minorHAnsi" w:eastAsia="Times New Roman" w:hAnsiTheme="minorHAnsi" w:cstheme="minorHAnsi"/>
          <w:color w:val="auto"/>
        </w:rPr>
        <w:t>This paper provides an exception report for nu</w:t>
      </w:r>
      <w:r w:rsidR="0082279A" w:rsidRPr="00244FE8">
        <w:rPr>
          <w:rFonts w:asciiTheme="minorHAnsi" w:eastAsia="Times New Roman" w:hAnsiTheme="minorHAnsi" w:cstheme="minorHAnsi"/>
          <w:color w:val="auto"/>
        </w:rPr>
        <w:t xml:space="preserve">rsing and midwifery staffing in </w:t>
      </w:r>
      <w:r w:rsidR="007B0BCB">
        <w:rPr>
          <w:rFonts w:asciiTheme="minorHAnsi" w:eastAsia="Times New Roman" w:hAnsiTheme="minorHAnsi" w:cstheme="minorHAnsi"/>
          <w:color w:val="auto"/>
        </w:rPr>
        <w:t>December</w:t>
      </w:r>
      <w:r w:rsidR="009F25F3">
        <w:rPr>
          <w:rFonts w:asciiTheme="minorHAnsi" w:eastAsia="Times New Roman" w:hAnsiTheme="minorHAnsi" w:cstheme="minorHAnsi"/>
          <w:color w:val="auto"/>
        </w:rPr>
        <w:t xml:space="preserve"> </w:t>
      </w:r>
      <w:r w:rsidR="009B037C">
        <w:rPr>
          <w:rFonts w:asciiTheme="minorHAnsi" w:eastAsia="Times New Roman" w:hAnsiTheme="minorHAnsi" w:cstheme="minorHAnsi"/>
          <w:color w:val="auto"/>
        </w:rPr>
        <w:t>2024</w:t>
      </w:r>
      <w:r w:rsidR="00C978E1" w:rsidRPr="00244FE8">
        <w:rPr>
          <w:rFonts w:asciiTheme="minorHAnsi" w:eastAsia="Times New Roman" w:hAnsiTheme="minorHAnsi" w:cstheme="minorHAnsi"/>
          <w:color w:val="auto"/>
        </w:rPr>
        <w:t xml:space="preserve"> and</w:t>
      </w:r>
      <w:r w:rsidR="006B39A2" w:rsidRPr="00244FE8">
        <w:rPr>
          <w:rFonts w:asciiTheme="minorHAnsi" w:eastAsia="Times New Roman" w:hAnsiTheme="minorHAnsi" w:cstheme="minorHAnsi"/>
          <w:color w:val="auto"/>
        </w:rPr>
        <w:t xml:space="preserve"> provides assurance of ongoing work to triangulate </w:t>
      </w:r>
      <w:r w:rsidR="00AA53D4" w:rsidRPr="00244FE8">
        <w:rPr>
          <w:rFonts w:asciiTheme="minorHAnsi" w:eastAsia="Times New Roman" w:hAnsiTheme="minorHAnsi" w:cstheme="minorHAnsi"/>
          <w:color w:val="auto"/>
        </w:rPr>
        <w:t>workforce</w:t>
      </w:r>
      <w:r w:rsidR="006B39A2" w:rsidRPr="00244FE8">
        <w:rPr>
          <w:rFonts w:asciiTheme="minorHAnsi" w:eastAsia="Times New Roman" w:hAnsiTheme="minorHAnsi" w:cstheme="minorHAnsi"/>
          <w:color w:val="auto"/>
        </w:rPr>
        <w:t xml:space="preserve"> metrics.</w:t>
      </w:r>
      <w:r w:rsidR="00DD26A8">
        <w:rPr>
          <w:rFonts w:asciiTheme="minorHAnsi" w:eastAsia="Times New Roman" w:hAnsiTheme="minorHAnsi" w:cstheme="minorHAnsi"/>
          <w:color w:val="auto"/>
        </w:rPr>
        <w:t xml:space="preserve"> Head of Nursing Workforce and Clinical Lead for E-rostering</w:t>
      </w:r>
      <w:r w:rsidR="004C41BA">
        <w:rPr>
          <w:rFonts w:asciiTheme="minorHAnsi" w:eastAsia="Times New Roman" w:hAnsiTheme="minorHAnsi" w:cstheme="minorHAnsi"/>
          <w:color w:val="auto"/>
        </w:rPr>
        <w:t xml:space="preserve"> are proactively working with colleagues to create monthly dashboard metrics, triangulating vacancy, sickness absence, bank spend with ward quality measures and patient safety.</w:t>
      </w:r>
    </w:p>
    <w:p w:rsidR="0024396C" w:rsidRPr="00244FE8" w:rsidRDefault="0024396C" w:rsidP="0024396C">
      <w:pPr>
        <w:jc w:val="both"/>
        <w:rPr>
          <w:rFonts w:asciiTheme="minorHAnsi" w:eastAsia="Times New Roman" w:hAnsiTheme="minorHAnsi" w:cstheme="minorHAnsi"/>
          <w:color w:val="auto"/>
        </w:rPr>
      </w:pPr>
    </w:p>
    <w:p w:rsidR="0024396C" w:rsidRPr="00244FE8" w:rsidRDefault="0024396C" w:rsidP="0024396C">
      <w:pPr>
        <w:numPr>
          <w:ilvl w:val="0"/>
          <w:numId w:val="46"/>
        </w:numPr>
        <w:spacing w:after="160" w:line="259" w:lineRule="auto"/>
        <w:contextualSpacing/>
        <w:rPr>
          <w:rFonts w:asciiTheme="minorHAnsi" w:eastAsia="Calibri" w:hAnsiTheme="minorHAnsi" w:cstheme="minorHAnsi"/>
          <w:b/>
          <w:color w:val="auto"/>
          <w:u w:val="single"/>
        </w:rPr>
      </w:pPr>
      <w:r w:rsidRPr="00244FE8">
        <w:rPr>
          <w:rFonts w:asciiTheme="minorHAnsi" w:eastAsia="Calibri" w:hAnsiTheme="minorHAnsi" w:cstheme="minorHAnsi"/>
          <w:b/>
          <w:color w:val="auto"/>
          <w:u w:val="single"/>
        </w:rPr>
        <w:t>Recommendations</w:t>
      </w:r>
    </w:p>
    <w:p w:rsidR="00E93696" w:rsidRPr="00244FE8" w:rsidRDefault="00E93696" w:rsidP="00E93696">
      <w:pPr>
        <w:spacing w:after="160" w:line="259" w:lineRule="auto"/>
        <w:ind w:left="360"/>
        <w:contextualSpacing/>
        <w:rPr>
          <w:rFonts w:asciiTheme="minorHAnsi" w:eastAsia="Calibri" w:hAnsiTheme="minorHAnsi" w:cstheme="minorHAnsi"/>
          <w:b/>
          <w:color w:val="auto"/>
          <w:u w:val="single"/>
        </w:rPr>
      </w:pPr>
    </w:p>
    <w:p w:rsidR="0024396C" w:rsidRDefault="00BE203C" w:rsidP="0024396C">
      <w:pPr>
        <w:rPr>
          <w:rFonts w:asciiTheme="minorHAnsi" w:eastAsia="Times New Roman" w:hAnsiTheme="minorHAnsi" w:cstheme="minorHAnsi"/>
          <w:color w:val="auto"/>
        </w:rPr>
      </w:pPr>
      <w:r>
        <w:rPr>
          <w:rFonts w:asciiTheme="minorHAnsi" w:eastAsia="Times New Roman" w:hAnsiTheme="minorHAnsi" w:cstheme="minorHAnsi"/>
          <w:color w:val="auto"/>
        </w:rPr>
        <w:t xml:space="preserve">The </w:t>
      </w:r>
      <w:r w:rsidR="00A643DC">
        <w:rPr>
          <w:rFonts w:asciiTheme="minorHAnsi" w:eastAsia="Times New Roman" w:hAnsiTheme="minorHAnsi" w:cstheme="minorHAnsi"/>
          <w:color w:val="auto"/>
        </w:rPr>
        <w:t>Board of Directors</w:t>
      </w:r>
      <w:r w:rsidR="0024396C" w:rsidRPr="00244FE8">
        <w:rPr>
          <w:rFonts w:asciiTheme="minorHAnsi" w:eastAsia="Times New Roman" w:hAnsiTheme="minorHAnsi" w:cstheme="minorHAnsi"/>
          <w:color w:val="auto"/>
        </w:rPr>
        <w:t xml:space="preserve"> is asked to receive this report for assurance.</w:t>
      </w:r>
    </w:p>
    <w:p w:rsidR="002C381B" w:rsidRDefault="002C381B" w:rsidP="0024396C">
      <w:pPr>
        <w:rPr>
          <w:rFonts w:asciiTheme="minorHAnsi" w:eastAsia="Times New Roman" w:hAnsiTheme="minorHAnsi" w:cstheme="minorHAnsi"/>
          <w:color w:val="auto"/>
        </w:rPr>
      </w:pPr>
    </w:p>
    <w:p w:rsidR="002C381B" w:rsidRDefault="002C381B" w:rsidP="0024396C">
      <w:pPr>
        <w:rPr>
          <w:rFonts w:asciiTheme="minorHAnsi" w:eastAsia="Times New Roman" w:hAnsiTheme="minorHAnsi" w:cstheme="minorHAnsi"/>
          <w:color w:val="auto"/>
        </w:rPr>
      </w:pPr>
    </w:p>
    <w:p w:rsidR="002C381B" w:rsidRPr="00244FE8" w:rsidRDefault="002C381B" w:rsidP="0024396C">
      <w:pPr>
        <w:rPr>
          <w:rFonts w:asciiTheme="minorHAnsi" w:eastAsia="Times New Roman" w:hAnsiTheme="minorHAnsi" w:cstheme="minorHAnsi"/>
          <w:color w:val="auto"/>
        </w:rPr>
      </w:pPr>
    </w:p>
    <w:p w:rsidR="0024396C" w:rsidRPr="00244FE8" w:rsidRDefault="0024396C" w:rsidP="0024396C">
      <w:pPr>
        <w:rPr>
          <w:rFonts w:asciiTheme="minorHAnsi" w:eastAsia="Times New Roman" w:hAnsiTheme="minorHAnsi" w:cstheme="minorHAnsi"/>
          <w:color w:val="auto"/>
        </w:rPr>
      </w:pPr>
    </w:p>
    <w:p w:rsidR="0024396C" w:rsidRPr="00244FE8" w:rsidRDefault="00E93696" w:rsidP="0024396C">
      <w:pPr>
        <w:rPr>
          <w:rFonts w:asciiTheme="minorHAnsi" w:eastAsia="Times New Roman" w:hAnsiTheme="minorHAnsi" w:cstheme="minorHAnsi"/>
          <w:b/>
          <w:color w:val="auto"/>
        </w:rPr>
      </w:pPr>
      <w:r w:rsidRPr="00244FE8">
        <w:rPr>
          <w:rFonts w:asciiTheme="minorHAnsi" w:eastAsia="Times New Roman" w:hAnsiTheme="minorHAnsi" w:cstheme="minorHAnsi"/>
          <w:b/>
          <w:color w:val="auto"/>
        </w:rPr>
        <w:t xml:space="preserve">Dr </w:t>
      </w:r>
      <w:r w:rsidR="0024396C" w:rsidRPr="00244FE8">
        <w:rPr>
          <w:rFonts w:asciiTheme="minorHAnsi" w:eastAsia="Times New Roman" w:hAnsiTheme="minorHAnsi" w:cstheme="minorHAnsi"/>
          <w:b/>
          <w:color w:val="auto"/>
        </w:rPr>
        <w:t>Gill Findley</w:t>
      </w:r>
    </w:p>
    <w:p w:rsidR="00DF116E" w:rsidRPr="00244FE8" w:rsidRDefault="00E93696" w:rsidP="00DF116E">
      <w:pPr>
        <w:pStyle w:val="BodyText"/>
        <w:jc w:val="left"/>
        <w:rPr>
          <w:rFonts w:asciiTheme="minorHAnsi" w:hAnsiTheme="minorHAnsi"/>
          <w:b/>
          <w:sz w:val="24"/>
        </w:rPr>
      </w:pPr>
      <w:r w:rsidRPr="00244FE8">
        <w:rPr>
          <w:rFonts w:asciiTheme="minorHAnsi" w:hAnsiTheme="minorHAnsi"/>
          <w:b/>
          <w:sz w:val="24"/>
        </w:rPr>
        <w:t>Chief Nurse and Professional Lead for Midwifery and AHPs</w:t>
      </w:r>
    </w:p>
    <w:p w:rsidR="00E93696" w:rsidRPr="00244FE8" w:rsidRDefault="00E93696" w:rsidP="00DF116E">
      <w:pPr>
        <w:pStyle w:val="BodyText"/>
        <w:jc w:val="left"/>
        <w:rPr>
          <w:rFonts w:asciiTheme="minorHAnsi" w:hAnsiTheme="minorHAnsi"/>
          <w:b/>
          <w:sz w:val="24"/>
          <w:u w:val="single"/>
        </w:rPr>
        <w:sectPr w:rsidR="00E93696" w:rsidRPr="00244FE8" w:rsidSect="00531B48">
          <w:footerReference w:type="default" r:id="rId16"/>
          <w:headerReference w:type="first" r:id="rId17"/>
          <w:type w:val="continuous"/>
          <w:pgSz w:w="11906" w:h="16838"/>
          <w:pgMar w:top="1008" w:right="1138" w:bottom="576" w:left="1138" w:header="144" w:footer="58" w:gutter="0"/>
          <w:cols w:space="708"/>
          <w:titlePg/>
          <w:docGrid w:linePitch="360"/>
        </w:sectPr>
      </w:pPr>
    </w:p>
    <w:p w:rsidR="001A4E80" w:rsidRPr="00244FE8" w:rsidRDefault="001A4E80" w:rsidP="001A4E80">
      <w:pPr>
        <w:pStyle w:val="BodyText"/>
        <w:jc w:val="left"/>
        <w:rPr>
          <w:rFonts w:asciiTheme="minorHAnsi" w:hAnsiTheme="minorHAnsi"/>
          <w:b/>
          <w:sz w:val="24"/>
          <w:u w:val="single"/>
        </w:rPr>
      </w:pPr>
      <w:r w:rsidRPr="00244FE8">
        <w:rPr>
          <w:rFonts w:asciiTheme="minorHAnsi" w:hAnsiTheme="minorHAnsi"/>
          <w:b/>
          <w:sz w:val="24"/>
          <w:u w:val="single"/>
        </w:rPr>
        <w:lastRenderedPageBreak/>
        <w:t xml:space="preserve">Appendix 1- Table 3: Ward by Ward staffing </w:t>
      </w:r>
      <w:r w:rsidR="007B0BCB">
        <w:rPr>
          <w:rFonts w:asciiTheme="minorHAnsi" w:hAnsiTheme="minorHAnsi"/>
          <w:b/>
          <w:sz w:val="24"/>
          <w:u w:val="single"/>
        </w:rPr>
        <w:t>December</w:t>
      </w:r>
      <w:r w:rsidR="009B037C">
        <w:rPr>
          <w:rFonts w:asciiTheme="minorHAnsi" w:hAnsiTheme="minorHAnsi"/>
          <w:b/>
          <w:sz w:val="24"/>
          <w:u w:val="single"/>
        </w:rPr>
        <w:t xml:space="preserve"> 2024</w:t>
      </w:r>
    </w:p>
    <w:p w:rsidR="001A4E80" w:rsidRPr="00244FE8" w:rsidRDefault="00523518" w:rsidP="001A4E80">
      <w:pPr>
        <w:pStyle w:val="BodyText"/>
        <w:jc w:val="left"/>
        <w:rPr>
          <w:rFonts w:asciiTheme="minorHAnsi" w:hAnsiTheme="minorHAnsi"/>
          <w:b/>
          <w:sz w:val="24"/>
          <w:u w:val="single"/>
        </w:rPr>
      </w:pPr>
      <w:r>
        <w:rPr>
          <w:rFonts w:asciiTheme="minorHAnsi" w:hAnsiTheme="minorHAnsi"/>
          <w:b/>
          <w:noProof/>
          <w:sz w:val="24"/>
          <w:u w:val="single"/>
          <w:lang w:eastAsia="en-GB"/>
        </w:rPr>
        <mc:AlternateContent>
          <mc:Choice Requires="wps">
            <w:drawing>
              <wp:anchor distT="0" distB="0" distL="114300" distR="114300" simplePos="0" relativeHeight="251658246" behindDoc="0" locked="0" layoutInCell="1" allowOverlap="1" wp14:anchorId="4D86511E" wp14:editId="34E2C6CA">
                <wp:simplePos x="0" y="0"/>
                <wp:positionH relativeFrom="column">
                  <wp:posOffset>5281761</wp:posOffset>
                </wp:positionH>
                <wp:positionV relativeFrom="paragraph">
                  <wp:posOffset>167024</wp:posOffset>
                </wp:positionV>
                <wp:extent cx="162962" cy="117695"/>
                <wp:effectExtent l="0" t="0" r="27940" b="15875"/>
                <wp:wrapNone/>
                <wp:docPr id="28" name="Rectangle 28"/>
                <wp:cNvGraphicFramePr/>
                <a:graphic xmlns:a="http://schemas.openxmlformats.org/drawingml/2006/main">
                  <a:graphicData uri="http://schemas.microsoft.com/office/word/2010/wordprocessingShape">
                    <wps:wsp>
                      <wps:cNvSpPr/>
                      <wps:spPr>
                        <a:xfrm>
                          <a:off x="0" y="0"/>
                          <a:ext cx="162962" cy="117695"/>
                        </a:xfrm>
                        <a:prstGeom prst="rect">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F6CF9FB" id="Rectangle 28" o:spid="_x0000_s1026" style="position:absolute;margin-left:415.9pt;margin-top:13.15pt;width:12.85pt;height:9.25pt;z-index:25165824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" fillcolor="red" strokecolor="red" strokeweight="2pt"/>
            </w:pict>
          </mc:Fallback>
        </mc:AlternateContent>
      </w:r>
    </w:p>
    <w:p w:rsidR="00446C82" w:rsidRPr="00244FE8" w:rsidRDefault="00523518" w:rsidP="00523518">
      <w:pPr>
        <w:pStyle w:val="BodyText"/>
        <w:jc w:val="right"/>
        <w:rPr>
          <w:rFonts w:asciiTheme="minorHAnsi" w:hAnsiTheme="minorHAnsi"/>
          <w:sz w:val="24"/>
        </w:rPr>
      </w:pPr>
      <w:r>
        <w:rPr>
          <w:rFonts w:asciiTheme="minorHAnsi" w:hAnsiTheme="minorHAnsi"/>
          <w:b/>
          <w:noProof/>
          <w:sz w:val="24"/>
          <w:u w:val="single"/>
          <w:lang w:eastAsia="en-GB"/>
        </w:rPr>
        <mc:AlternateContent>
          <mc:Choice Requires="wps">
            <w:drawing>
              <wp:anchor distT="0" distB="0" distL="114300" distR="114300" simplePos="0" relativeHeight="251658247" behindDoc="0" locked="0" layoutInCell="1" allowOverlap="1" wp14:anchorId="7AF0F385" wp14:editId="08BB21BE">
                <wp:simplePos x="0" y="0"/>
                <wp:positionH relativeFrom="column">
                  <wp:posOffset>7577750</wp:posOffset>
                </wp:positionH>
                <wp:positionV relativeFrom="paragraph">
                  <wp:posOffset>8418</wp:posOffset>
                </wp:positionV>
                <wp:extent cx="162962" cy="117695"/>
                <wp:effectExtent l="0" t="0" r="27940" b="15875"/>
                <wp:wrapNone/>
                <wp:docPr id="29" name="Rectangle 29"/>
                <wp:cNvGraphicFramePr/>
                <a:graphic xmlns:a="http://schemas.openxmlformats.org/drawingml/2006/main">
                  <a:graphicData uri="http://schemas.microsoft.com/office/word/2010/wordprocessingShape">
                    <wps:wsp>
                      <wps:cNvSpPr/>
                      <wps:spPr>
                        <a:xfrm>
                          <a:off x="0" y="0"/>
                          <a:ext cx="162962" cy="117695"/>
                        </a:xfrm>
                        <a:prstGeom prst="rect">
                          <a:avLst/>
                        </a:prstGeom>
                        <a:solidFill>
                          <a:srgbClr val="00B050"/>
                        </a:solidFill>
                        <a:ln>
                          <a:solidFill>
                            <a:srgbClr val="00B05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12C35B4" id="Rectangle 29" o:spid="_x0000_s1026" style="position:absolute;margin-left:596.65pt;margin-top:.65pt;width:12.85pt;height:9.25pt;z-index:251658247;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" fillcolor="#00b050" strokecolor="#00b050" strokeweight="2pt"/>
            </w:pict>
          </mc:Fallback>
        </mc:AlternateContent>
      </w:r>
      <w:r>
        <w:rPr>
          <w:rFonts w:asciiTheme="minorHAnsi" w:hAnsiTheme="minorHAnsi"/>
          <w:sz w:val="24"/>
        </w:rPr>
        <w:t>Decrease from previous month</w:t>
      </w:r>
      <w:r>
        <w:rPr>
          <w:rFonts w:asciiTheme="minorHAnsi" w:hAnsiTheme="minorHAnsi"/>
          <w:sz w:val="24"/>
        </w:rPr>
        <w:tab/>
        <w:t>Increase form previous month</w:t>
      </w:r>
    </w:p>
    <w:tbl>
      <w:tblPr>
        <w:tblStyle w:val="TableGrid8"/>
        <w:tblW w:w="5060" w:type="pct"/>
        <w:tblInd w:w="-176"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1740"/>
        <w:gridCol w:w="111"/>
        <w:gridCol w:w="1987"/>
        <w:gridCol w:w="1580"/>
        <w:gridCol w:w="6"/>
        <w:gridCol w:w="2009"/>
        <w:gridCol w:w="1537"/>
        <w:gridCol w:w="80"/>
        <w:gridCol w:w="1577"/>
        <w:gridCol w:w="1629"/>
        <w:gridCol w:w="1629"/>
        <w:gridCol w:w="1543"/>
      </w:tblGrid>
      <w:tr w:rsidR="001A4E80" w:rsidRPr="00244FE8" w:rsidTr="0016137F">
        <w:tc>
          <w:tcPr>
            <w:tcW w:w="564" w:type="pct"/>
          </w:tcPr>
          <w:p w:rsidR="001A4E80" w:rsidRPr="00244FE8" w:rsidRDefault="001A4E80" w:rsidP="000B7BC8">
            <w:pPr>
              <w:autoSpaceDE w:val="0"/>
              <w:autoSpaceDN w:val="0"/>
              <w:adjustRightInd w:val="0"/>
              <w:jc w:val="center"/>
              <w:rPr>
                <w:rFonts w:asciiTheme="minorHAnsi" w:hAnsiTheme="minorHAnsi" w:cstheme="minorHAnsi"/>
                <w:b/>
                <w:sz w:val="24"/>
                <w:szCs w:val="24"/>
              </w:rPr>
            </w:pPr>
          </w:p>
        </w:tc>
        <w:tc>
          <w:tcPr>
            <w:tcW w:w="1194" w:type="pct"/>
            <w:gridSpan w:val="4"/>
            <w:shd w:val="clear" w:color="auto" w:fill="8DB3E2" w:themeFill="text2" w:themeFillTint="66"/>
          </w:tcPr>
          <w:p w:rsidR="001A4E80" w:rsidRPr="00244FE8" w:rsidRDefault="001A4E80" w:rsidP="000B7BC8">
            <w:pPr>
              <w:autoSpaceDE w:val="0"/>
              <w:autoSpaceDN w:val="0"/>
              <w:adjustRightInd w:val="0"/>
              <w:jc w:val="center"/>
              <w:rPr>
                <w:rFonts w:asciiTheme="minorHAnsi" w:hAnsiTheme="minorHAnsi" w:cstheme="minorHAnsi"/>
                <w:b/>
                <w:sz w:val="24"/>
                <w:szCs w:val="24"/>
              </w:rPr>
            </w:pPr>
            <w:r w:rsidRPr="00244FE8">
              <w:rPr>
                <w:rFonts w:asciiTheme="minorHAnsi" w:hAnsiTheme="minorHAnsi" w:cstheme="minorHAnsi"/>
                <w:b/>
                <w:sz w:val="24"/>
                <w:szCs w:val="24"/>
              </w:rPr>
              <w:t>Day</w:t>
            </w:r>
          </w:p>
        </w:tc>
        <w:tc>
          <w:tcPr>
            <w:tcW w:w="1149" w:type="pct"/>
            <w:gridSpan w:val="2"/>
            <w:shd w:val="clear" w:color="auto" w:fill="8DB3E2" w:themeFill="text2" w:themeFillTint="66"/>
          </w:tcPr>
          <w:p w:rsidR="001A4E80" w:rsidRPr="00244FE8" w:rsidRDefault="001A4E80" w:rsidP="000B7BC8">
            <w:pPr>
              <w:autoSpaceDE w:val="0"/>
              <w:autoSpaceDN w:val="0"/>
              <w:adjustRightInd w:val="0"/>
              <w:jc w:val="center"/>
              <w:rPr>
                <w:rFonts w:asciiTheme="minorHAnsi" w:hAnsiTheme="minorHAnsi" w:cstheme="minorHAnsi"/>
                <w:b/>
                <w:sz w:val="24"/>
                <w:szCs w:val="24"/>
              </w:rPr>
            </w:pPr>
            <w:r w:rsidRPr="00244FE8">
              <w:rPr>
                <w:rFonts w:asciiTheme="minorHAnsi" w:hAnsiTheme="minorHAnsi" w:cstheme="minorHAnsi"/>
                <w:b/>
                <w:sz w:val="24"/>
                <w:szCs w:val="24"/>
              </w:rPr>
              <w:t>Night</w:t>
            </w:r>
          </w:p>
          <w:p w:rsidR="001A4E80" w:rsidRPr="00244FE8" w:rsidRDefault="001A4E80" w:rsidP="000B7BC8">
            <w:pPr>
              <w:autoSpaceDE w:val="0"/>
              <w:autoSpaceDN w:val="0"/>
              <w:adjustRightInd w:val="0"/>
              <w:jc w:val="center"/>
              <w:rPr>
                <w:rFonts w:asciiTheme="minorHAnsi" w:hAnsiTheme="minorHAnsi" w:cstheme="minorHAnsi"/>
                <w:b/>
                <w:sz w:val="24"/>
                <w:szCs w:val="24"/>
              </w:rPr>
            </w:pPr>
          </w:p>
        </w:tc>
        <w:tc>
          <w:tcPr>
            <w:tcW w:w="2093" w:type="pct"/>
            <w:gridSpan w:val="5"/>
            <w:shd w:val="clear" w:color="auto" w:fill="C2D69B" w:themeFill="accent3" w:themeFillTint="99"/>
          </w:tcPr>
          <w:p w:rsidR="001A4E80" w:rsidRPr="00244FE8" w:rsidRDefault="001A4E80" w:rsidP="000B7BC8">
            <w:pPr>
              <w:autoSpaceDE w:val="0"/>
              <w:autoSpaceDN w:val="0"/>
              <w:adjustRightInd w:val="0"/>
              <w:jc w:val="center"/>
              <w:rPr>
                <w:rFonts w:asciiTheme="minorHAnsi" w:hAnsiTheme="minorHAnsi" w:cstheme="minorHAnsi"/>
                <w:b/>
                <w:sz w:val="24"/>
                <w:szCs w:val="24"/>
              </w:rPr>
            </w:pPr>
            <w:r w:rsidRPr="00244FE8">
              <w:rPr>
                <w:rFonts w:asciiTheme="minorHAnsi" w:hAnsiTheme="minorHAnsi" w:cstheme="minorHAnsi"/>
                <w:b/>
                <w:sz w:val="24"/>
                <w:szCs w:val="24"/>
              </w:rPr>
              <w:t>Care Hours Per Patient Per Day (CHPPD)</w:t>
            </w:r>
          </w:p>
          <w:p w:rsidR="001A4E80" w:rsidRPr="00244FE8" w:rsidRDefault="001A4E80" w:rsidP="000B7BC8">
            <w:pPr>
              <w:autoSpaceDE w:val="0"/>
              <w:autoSpaceDN w:val="0"/>
              <w:adjustRightInd w:val="0"/>
              <w:jc w:val="center"/>
              <w:rPr>
                <w:rFonts w:asciiTheme="minorHAnsi" w:hAnsiTheme="minorHAnsi" w:cstheme="minorHAnsi"/>
                <w:b/>
                <w:sz w:val="24"/>
                <w:szCs w:val="24"/>
              </w:rPr>
            </w:pPr>
          </w:p>
        </w:tc>
      </w:tr>
      <w:tr w:rsidR="001A4E80" w:rsidRPr="00244FE8" w:rsidTr="0016137F">
        <w:tc>
          <w:tcPr>
            <w:tcW w:w="600" w:type="pct"/>
            <w:gridSpan w:val="2"/>
            <w:shd w:val="clear" w:color="auto" w:fill="C6D9F1" w:themeFill="text2" w:themeFillTint="33"/>
          </w:tcPr>
          <w:p w:rsidR="001A4E80" w:rsidRPr="00244FE8" w:rsidRDefault="001A4E80" w:rsidP="000B7BC8">
            <w:pPr>
              <w:autoSpaceDE w:val="0"/>
              <w:autoSpaceDN w:val="0"/>
              <w:adjustRightInd w:val="0"/>
              <w:rPr>
                <w:rFonts w:asciiTheme="minorHAnsi" w:hAnsiTheme="minorHAnsi" w:cstheme="minorHAnsi"/>
                <w:b/>
                <w:sz w:val="24"/>
                <w:szCs w:val="24"/>
              </w:rPr>
            </w:pPr>
          </w:p>
          <w:p w:rsidR="001A4E80" w:rsidRPr="00244FE8" w:rsidRDefault="001A4E80" w:rsidP="000B7BC8">
            <w:pPr>
              <w:autoSpaceDE w:val="0"/>
              <w:autoSpaceDN w:val="0"/>
              <w:adjustRightInd w:val="0"/>
              <w:rPr>
                <w:rFonts w:asciiTheme="minorHAnsi" w:hAnsiTheme="minorHAnsi" w:cstheme="minorHAnsi"/>
                <w:b/>
                <w:sz w:val="24"/>
                <w:szCs w:val="24"/>
              </w:rPr>
            </w:pPr>
          </w:p>
          <w:p w:rsidR="001A4E80" w:rsidRPr="00244FE8" w:rsidRDefault="001A4E80" w:rsidP="000B7BC8">
            <w:pPr>
              <w:autoSpaceDE w:val="0"/>
              <w:autoSpaceDN w:val="0"/>
              <w:adjustRightInd w:val="0"/>
              <w:jc w:val="center"/>
              <w:rPr>
                <w:rFonts w:asciiTheme="minorHAnsi" w:hAnsiTheme="minorHAnsi" w:cstheme="minorHAnsi"/>
                <w:b/>
                <w:bCs/>
                <w:sz w:val="24"/>
                <w:szCs w:val="24"/>
              </w:rPr>
            </w:pPr>
            <w:r w:rsidRPr="00244FE8">
              <w:rPr>
                <w:rFonts w:asciiTheme="minorHAnsi" w:hAnsiTheme="minorHAnsi" w:cstheme="minorHAnsi"/>
                <w:b/>
                <w:sz w:val="24"/>
                <w:szCs w:val="24"/>
              </w:rPr>
              <w:t>Ward</w:t>
            </w:r>
          </w:p>
        </w:tc>
        <w:tc>
          <w:tcPr>
            <w:tcW w:w="644" w:type="pct"/>
            <w:shd w:val="clear" w:color="auto" w:fill="C6D9F1" w:themeFill="text2" w:themeFillTint="33"/>
            <w:vAlign w:val="center"/>
          </w:tcPr>
          <w:p w:rsidR="001A4E80" w:rsidRPr="00244FE8" w:rsidRDefault="001A4E80" w:rsidP="000B7BC8">
            <w:pPr>
              <w:rPr>
                <w:rFonts w:asciiTheme="minorHAnsi" w:hAnsiTheme="minorHAnsi" w:cstheme="minorHAnsi"/>
                <w:b/>
                <w:bCs/>
                <w:sz w:val="24"/>
                <w:szCs w:val="24"/>
              </w:rPr>
            </w:pPr>
            <w:r w:rsidRPr="00244FE8">
              <w:rPr>
                <w:rFonts w:asciiTheme="minorHAnsi" w:hAnsiTheme="minorHAnsi" w:cstheme="minorHAnsi"/>
                <w:b/>
                <w:bCs/>
                <w:sz w:val="24"/>
                <w:szCs w:val="24"/>
              </w:rPr>
              <w:t>Average fill rate - registered nurses/midwives (%)</w:t>
            </w:r>
          </w:p>
        </w:tc>
        <w:tc>
          <w:tcPr>
            <w:tcW w:w="512" w:type="pct"/>
            <w:shd w:val="clear" w:color="auto" w:fill="C6D9F1" w:themeFill="text2" w:themeFillTint="33"/>
            <w:vAlign w:val="center"/>
          </w:tcPr>
          <w:p w:rsidR="001A4E80" w:rsidRPr="00244FE8" w:rsidRDefault="001A4E80" w:rsidP="000B7BC8">
            <w:pPr>
              <w:rPr>
                <w:rFonts w:asciiTheme="minorHAnsi" w:hAnsiTheme="minorHAnsi" w:cstheme="minorHAnsi"/>
                <w:b/>
                <w:bCs/>
                <w:sz w:val="24"/>
                <w:szCs w:val="24"/>
              </w:rPr>
            </w:pPr>
            <w:r w:rsidRPr="00244FE8">
              <w:rPr>
                <w:rFonts w:asciiTheme="minorHAnsi" w:hAnsiTheme="minorHAnsi" w:cstheme="minorHAnsi"/>
                <w:b/>
                <w:bCs/>
                <w:sz w:val="24"/>
                <w:szCs w:val="24"/>
              </w:rPr>
              <w:t>Average fill rate - care staff (%)</w:t>
            </w:r>
          </w:p>
        </w:tc>
        <w:tc>
          <w:tcPr>
            <w:tcW w:w="653" w:type="pct"/>
            <w:gridSpan w:val="2"/>
            <w:shd w:val="clear" w:color="auto" w:fill="C6D9F1" w:themeFill="text2" w:themeFillTint="33"/>
            <w:vAlign w:val="center"/>
          </w:tcPr>
          <w:p w:rsidR="001A4E80" w:rsidRPr="00244FE8" w:rsidRDefault="001A4E80" w:rsidP="000B7BC8">
            <w:pPr>
              <w:rPr>
                <w:rFonts w:asciiTheme="minorHAnsi" w:hAnsiTheme="minorHAnsi" w:cstheme="minorHAnsi"/>
                <w:b/>
                <w:bCs/>
                <w:sz w:val="24"/>
                <w:szCs w:val="24"/>
              </w:rPr>
            </w:pPr>
            <w:r w:rsidRPr="00244FE8">
              <w:rPr>
                <w:rFonts w:asciiTheme="minorHAnsi" w:hAnsiTheme="minorHAnsi" w:cstheme="minorHAnsi"/>
                <w:b/>
                <w:bCs/>
                <w:sz w:val="24"/>
                <w:szCs w:val="24"/>
              </w:rPr>
              <w:t>Average fill rate - registered nurses/midwives (%)</w:t>
            </w:r>
          </w:p>
        </w:tc>
        <w:tc>
          <w:tcPr>
            <w:tcW w:w="524" w:type="pct"/>
            <w:gridSpan w:val="2"/>
            <w:shd w:val="clear" w:color="auto" w:fill="C6D9F1" w:themeFill="text2" w:themeFillTint="33"/>
            <w:vAlign w:val="center"/>
          </w:tcPr>
          <w:p w:rsidR="001A4E80" w:rsidRPr="00244FE8" w:rsidRDefault="001A4E80" w:rsidP="000B7BC8">
            <w:pPr>
              <w:rPr>
                <w:rFonts w:asciiTheme="minorHAnsi" w:hAnsiTheme="minorHAnsi" w:cstheme="minorHAnsi"/>
                <w:b/>
                <w:bCs/>
                <w:sz w:val="24"/>
                <w:szCs w:val="24"/>
              </w:rPr>
            </w:pPr>
            <w:r w:rsidRPr="00244FE8">
              <w:rPr>
                <w:rFonts w:asciiTheme="minorHAnsi" w:hAnsiTheme="minorHAnsi" w:cstheme="minorHAnsi"/>
                <w:b/>
                <w:bCs/>
                <w:sz w:val="24"/>
                <w:szCs w:val="24"/>
              </w:rPr>
              <w:t>Average fill rate - care staff (%)</w:t>
            </w:r>
          </w:p>
        </w:tc>
        <w:tc>
          <w:tcPr>
            <w:tcW w:w="511" w:type="pct"/>
            <w:shd w:val="clear" w:color="auto" w:fill="C2D69B" w:themeFill="accent3" w:themeFillTint="99"/>
            <w:vAlign w:val="center"/>
          </w:tcPr>
          <w:p w:rsidR="001A4E80" w:rsidRPr="00244FE8" w:rsidRDefault="001A4E80" w:rsidP="000B7BC8">
            <w:pPr>
              <w:rPr>
                <w:rFonts w:asciiTheme="minorHAnsi" w:hAnsiTheme="minorHAnsi" w:cstheme="minorHAnsi"/>
                <w:b/>
                <w:bCs/>
                <w:sz w:val="24"/>
                <w:szCs w:val="24"/>
              </w:rPr>
            </w:pPr>
            <w:r w:rsidRPr="00244FE8">
              <w:rPr>
                <w:rFonts w:asciiTheme="minorHAnsi" w:hAnsiTheme="minorHAnsi" w:cstheme="minorHAnsi"/>
                <w:b/>
                <w:bCs/>
                <w:sz w:val="24"/>
                <w:szCs w:val="24"/>
              </w:rPr>
              <w:t>Cumulative patient count over the month</w:t>
            </w:r>
          </w:p>
        </w:tc>
        <w:tc>
          <w:tcPr>
            <w:tcW w:w="528" w:type="pct"/>
            <w:shd w:val="clear" w:color="auto" w:fill="C2D69B" w:themeFill="accent3" w:themeFillTint="99"/>
            <w:vAlign w:val="center"/>
          </w:tcPr>
          <w:p w:rsidR="001A4E80" w:rsidRPr="00244FE8" w:rsidRDefault="001A4E80" w:rsidP="000B7BC8">
            <w:pPr>
              <w:rPr>
                <w:rFonts w:asciiTheme="minorHAnsi" w:hAnsiTheme="minorHAnsi" w:cstheme="minorHAnsi"/>
                <w:b/>
                <w:bCs/>
                <w:sz w:val="24"/>
                <w:szCs w:val="24"/>
              </w:rPr>
            </w:pPr>
            <w:r w:rsidRPr="00244FE8">
              <w:rPr>
                <w:rFonts w:asciiTheme="minorHAnsi" w:hAnsiTheme="minorHAnsi" w:cstheme="minorHAnsi"/>
                <w:b/>
                <w:bCs/>
                <w:sz w:val="24"/>
                <w:szCs w:val="24"/>
              </w:rPr>
              <w:t>Registered midwives / nurses</w:t>
            </w:r>
          </w:p>
        </w:tc>
        <w:tc>
          <w:tcPr>
            <w:tcW w:w="528" w:type="pct"/>
            <w:shd w:val="clear" w:color="auto" w:fill="C2D69B" w:themeFill="accent3" w:themeFillTint="99"/>
            <w:vAlign w:val="center"/>
          </w:tcPr>
          <w:p w:rsidR="001A4E80" w:rsidRPr="00244FE8" w:rsidRDefault="001A4E80" w:rsidP="000B7BC8">
            <w:pPr>
              <w:rPr>
                <w:rFonts w:asciiTheme="minorHAnsi" w:hAnsiTheme="minorHAnsi" w:cstheme="minorHAnsi"/>
                <w:b/>
                <w:bCs/>
                <w:sz w:val="24"/>
                <w:szCs w:val="24"/>
              </w:rPr>
            </w:pPr>
            <w:r w:rsidRPr="00244FE8">
              <w:rPr>
                <w:rFonts w:asciiTheme="minorHAnsi" w:hAnsiTheme="minorHAnsi" w:cstheme="minorHAnsi"/>
                <w:b/>
                <w:bCs/>
                <w:sz w:val="24"/>
                <w:szCs w:val="24"/>
              </w:rPr>
              <w:t>Care Staff</w:t>
            </w:r>
          </w:p>
        </w:tc>
        <w:tc>
          <w:tcPr>
            <w:tcW w:w="500" w:type="pct"/>
            <w:shd w:val="clear" w:color="auto" w:fill="C2D69B" w:themeFill="accent3" w:themeFillTint="99"/>
            <w:vAlign w:val="center"/>
          </w:tcPr>
          <w:p w:rsidR="001A4E80" w:rsidRPr="00244FE8" w:rsidRDefault="001A4E80" w:rsidP="000B7BC8">
            <w:pPr>
              <w:rPr>
                <w:rFonts w:asciiTheme="minorHAnsi" w:hAnsiTheme="minorHAnsi" w:cstheme="minorHAnsi"/>
                <w:b/>
                <w:bCs/>
                <w:sz w:val="24"/>
                <w:szCs w:val="24"/>
              </w:rPr>
            </w:pPr>
            <w:r w:rsidRPr="00244FE8">
              <w:rPr>
                <w:rFonts w:asciiTheme="minorHAnsi" w:hAnsiTheme="minorHAnsi" w:cstheme="minorHAnsi"/>
                <w:b/>
                <w:bCs/>
                <w:sz w:val="24"/>
                <w:szCs w:val="24"/>
              </w:rPr>
              <w:t>Overall</w:t>
            </w:r>
          </w:p>
        </w:tc>
      </w:tr>
      <w:tr w:rsidR="00AE40FC" w:rsidRPr="00244FE8" w:rsidTr="000476B9">
        <w:trPr>
          <w:trHeight w:val="501"/>
        </w:trPr>
        <w:tc>
          <w:tcPr>
            <w:tcW w:w="600" w:type="pct"/>
            <w:gridSpan w:val="2"/>
            <w:shd w:val="clear" w:color="000000" w:fill="FFFFFF"/>
            <w:vAlign w:val="center"/>
          </w:tcPr>
          <w:p w:rsidR="00AE40FC" w:rsidRPr="00244FE8" w:rsidRDefault="00AE40FC" w:rsidP="00AE40FC">
            <w:pPr>
              <w:jc w:val="center"/>
              <w:rPr>
                <w:rFonts w:asciiTheme="minorHAnsi" w:hAnsiTheme="minorHAnsi" w:cs="Calibri"/>
                <w:color w:val="000000"/>
                <w:sz w:val="24"/>
                <w:szCs w:val="24"/>
              </w:rPr>
            </w:pPr>
            <w:r w:rsidRPr="00244FE8">
              <w:rPr>
                <w:rFonts w:asciiTheme="minorHAnsi" w:hAnsiTheme="minorHAnsi" w:cs="Calibri"/>
                <w:color w:val="000000"/>
                <w:sz w:val="24"/>
                <w:szCs w:val="24"/>
              </w:rPr>
              <w:t>Cragside Court</w:t>
            </w:r>
          </w:p>
        </w:tc>
        <w:tc>
          <w:tcPr>
            <w:tcW w:w="644"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Calibri" w:hAnsi="Calibri" w:cs="Calibri"/>
                <w:sz w:val="22"/>
                <w:szCs w:val="22"/>
              </w:rPr>
              <w:t>85.2%</w:t>
            </w:r>
          </w:p>
        </w:tc>
        <w:tc>
          <w:tcPr>
            <w:tcW w:w="512"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Calibri" w:hAnsi="Calibri" w:cs="Calibri"/>
                <w:sz w:val="22"/>
                <w:szCs w:val="22"/>
              </w:rPr>
              <w:t>99.6%</w:t>
            </w:r>
          </w:p>
        </w:tc>
        <w:tc>
          <w:tcPr>
            <w:tcW w:w="653" w:type="pct"/>
            <w:gridSpan w:val="2"/>
            <w:shd w:val="clear" w:color="auto" w:fill="auto"/>
            <w:vAlign w:val="center"/>
          </w:tcPr>
          <w:p w:rsidR="00AE40FC" w:rsidRPr="00AE40FC" w:rsidRDefault="00AE40FC" w:rsidP="00AE40FC">
            <w:pPr>
              <w:jc w:val="center"/>
              <w:rPr>
                <w:rFonts w:ascii="Arial" w:hAnsi="Arial" w:cs="Arial"/>
                <w:sz w:val="24"/>
                <w:szCs w:val="24"/>
              </w:rPr>
            </w:pPr>
            <w:r w:rsidRPr="00AE40FC">
              <w:rPr>
                <w:rFonts w:ascii="Calibri" w:hAnsi="Calibri" w:cs="Calibri"/>
                <w:sz w:val="22"/>
                <w:szCs w:val="22"/>
              </w:rPr>
              <w:t>87.8%</w:t>
            </w:r>
          </w:p>
        </w:tc>
        <w:tc>
          <w:tcPr>
            <w:tcW w:w="524" w:type="pct"/>
            <w:gridSpan w:val="2"/>
            <w:shd w:val="clear" w:color="auto" w:fill="auto"/>
            <w:vAlign w:val="center"/>
          </w:tcPr>
          <w:p w:rsidR="00AE40FC" w:rsidRPr="00AE40FC" w:rsidRDefault="00AE40FC" w:rsidP="00AE40FC">
            <w:pPr>
              <w:jc w:val="center"/>
              <w:rPr>
                <w:rFonts w:ascii="Arial" w:hAnsi="Arial" w:cs="Arial"/>
                <w:sz w:val="24"/>
                <w:szCs w:val="24"/>
              </w:rPr>
            </w:pPr>
            <w:r w:rsidRPr="00AE40FC">
              <w:rPr>
                <w:rFonts w:ascii="Calibri" w:hAnsi="Calibri" w:cs="Calibri"/>
                <w:sz w:val="22"/>
                <w:szCs w:val="22"/>
              </w:rPr>
              <w:t>149.5%</w:t>
            </w:r>
          </w:p>
        </w:tc>
        <w:tc>
          <w:tcPr>
            <w:tcW w:w="511"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Calibri" w:hAnsi="Calibri" w:cs="Calibri"/>
                <w:sz w:val="22"/>
                <w:szCs w:val="22"/>
              </w:rPr>
              <w:t>342</w:t>
            </w:r>
          </w:p>
        </w:tc>
        <w:tc>
          <w:tcPr>
            <w:tcW w:w="528"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Arial" w:hAnsi="Arial" w:cs="Arial"/>
              </w:rPr>
              <w:t>5.4</w:t>
            </w:r>
          </w:p>
        </w:tc>
        <w:tc>
          <w:tcPr>
            <w:tcW w:w="528"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Arial" w:hAnsi="Arial" w:cs="Arial"/>
              </w:rPr>
              <w:t>6.9</w:t>
            </w:r>
          </w:p>
        </w:tc>
        <w:tc>
          <w:tcPr>
            <w:tcW w:w="500"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Arial" w:hAnsi="Arial" w:cs="Arial"/>
              </w:rPr>
              <w:t>12.4</w:t>
            </w:r>
          </w:p>
        </w:tc>
      </w:tr>
      <w:tr w:rsidR="00AE40FC" w:rsidRPr="00244FE8" w:rsidTr="000476B9">
        <w:trPr>
          <w:trHeight w:val="501"/>
        </w:trPr>
        <w:tc>
          <w:tcPr>
            <w:tcW w:w="600" w:type="pct"/>
            <w:gridSpan w:val="2"/>
            <w:shd w:val="clear" w:color="000000" w:fill="FFFFFF"/>
            <w:vAlign w:val="center"/>
          </w:tcPr>
          <w:p w:rsidR="00AE40FC" w:rsidRPr="00244FE8" w:rsidRDefault="00AE40FC" w:rsidP="00AE40FC">
            <w:pPr>
              <w:jc w:val="center"/>
              <w:rPr>
                <w:rFonts w:asciiTheme="minorHAnsi" w:hAnsiTheme="minorHAnsi" w:cs="Calibri"/>
                <w:color w:val="000000"/>
                <w:sz w:val="24"/>
                <w:szCs w:val="24"/>
              </w:rPr>
            </w:pPr>
            <w:r w:rsidRPr="00244FE8">
              <w:rPr>
                <w:rFonts w:asciiTheme="minorHAnsi" w:hAnsiTheme="minorHAnsi" w:cs="Calibri"/>
                <w:color w:val="000000"/>
                <w:sz w:val="24"/>
                <w:szCs w:val="24"/>
              </w:rPr>
              <w:t xml:space="preserve">Critical Care </w:t>
            </w:r>
            <w:proofErr w:type="spellStart"/>
            <w:r w:rsidRPr="00244FE8">
              <w:rPr>
                <w:rFonts w:asciiTheme="minorHAnsi" w:hAnsiTheme="minorHAnsi" w:cs="Calibri"/>
                <w:color w:val="000000"/>
                <w:sz w:val="24"/>
                <w:szCs w:val="24"/>
              </w:rPr>
              <w:t>Dept</w:t>
            </w:r>
            <w:proofErr w:type="spellEnd"/>
          </w:p>
        </w:tc>
        <w:tc>
          <w:tcPr>
            <w:tcW w:w="644"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Calibri" w:hAnsi="Calibri" w:cs="Calibri"/>
                <w:sz w:val="22"/>
                <w:szCs w:val="22"/>
              </w:rPr>
              <w:t>80.5%</w:t>
            </w:r>
          </w:p>
        </w:tc>
        <w:tc>
          <w:tcPr>
            <w:tcW w:w="512"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Calibri" w:hAnsi="Calibri" w:cs="Calibri"/>
                <w:sz w:val="22"/>
                <w:szCs w:val="22"/>
              </w:rPr>
              <w:t>104.7%</w:t>
            </w:r>
          </w:p>
        </w:tc>
        <w:tc>
          <w:tcPr>
            <w:tcW w:w="653" w:type="pct"/>
            <w:gridSpan w:val="2"/>
            <w:shd w:val="clear" w:color="auto" w:fill="auto"/>
            <w:vAlign w:val="center"/>
          </w:tcPr>
          <w:p w:rsidR="00AE40FC" w:rsidRPr="00AE40FC" w:rsidRDefault="00AE40FC" w:rsidP="00AE40FC">
            <w:pPr>
              <w:jc w:val="center"/>
              <w:rPr>
                <w:rFonts w:ascii="Arial" w:hAnsi="Arial" w:cs="Arial"/>
                <w:sz w:val="24"/>
                <w:szCs w:val="24"/>
              </w:rPr>
            </w:pPr>
            <w:r w:rsidRPr="00AE40FC">
              <w:rPr>
                <w:rFonts w:ascii="Calibri" w:hAnsi="Calibri" w:cs="Calibri"/>
                <w:sz w:val="22"/>
                <w:szCs w:val="22"/>
              </w:rPr>
              <w:t>97.8%</w:t>
            </w:r>
          </w:p>
        </w:tc>
        <w:tc>
          <w:tcPr>
            <w:tcW w:w="524" w:type="pct"/>
            <w:gridSpan w:val="2"/>
            <w:shd w:val="clear" w:color="auto" w:fill="auto"/>
            <w:vAlign w:val="center"/>
          </w:tcPr>
          <w:p w:rsidR="00AE40FC" w:rsidRPr="00AE40FC" w:rsidRDefault="00AE40FC" w:rsidP="00AE40FC">
            <w:pPr>
              <w:jc w:val="center"/>
              <w:rPr>
                <w:rFonts w:ascii="Arial" w:hAnsi="Arial" w:cs="Arial"/>
                <w:sz w:val="24"/>
                <w:szCs w:val="24"/>
              </w:rPr>
            </w:pPr>
            <w:r w:rsidRPr="00AE40FC">
              <w:rPr>
                <w:rFonts w:ascii="Calibri" w:hAnsi="Calibri" w:cs="Calibri"/>
                <w:sz w:val="22"/>
                <w:szCs w:val="22"/>
              </w:rPr>
              <w:t>85.2%</w:t>
            </w:r>
          </w:p>
        </w:tc>
        <w:tc>
          <w:tcPr>
            <w:tcW w:w="511"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Calibri" w:hAnsi="Calibri" w:cs="Calibri"/>
                <w:sz w:val="22"/>
                <w:szCs w:val="22"/>
              </w:rPr>
              <w:t>282</w:t>
            </w:r>
          </w:p>
        </w:tc>
        <w:tc>
          <w:tcPr>
            <w:tcW w:w="528"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Arial" w:hAnsi="Arial" w:cs="Arial"/>
              </w:rPr>
              <w:t>27.8</w:t>
            </w:r>
          </w:p>
        </w:tc>
        <w:tc>
          <w:tcPr>
            <w:tcW w:w="528"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Arial" w:hAnsi="Arial" w:cs="Arial"/>
              </w:rPr>
              <w:t>4.9</w:t>
            </w:r>
          </w:p>
        </w:tc>
        <w:tc>
          <w:tcPr>
            <w:tcW w:w="500"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Arial" w:hAnsi="Arial" w:cs="Arial"/>
              </w:rPr>
              <w:t>32.7</w:t>
            </w:r>
          </w:p>
        </w:tc>
      </w:tr>
      <w:tr w:rsidR="00AE40FC" w:rsidRPr="00244FE8" w:rsidTr="000476B9">
        <w:trPr>
          <w:trHeight w:val="501"/>
        </w:trPr>
        <w:tc>
          <w:tcPr>
            <w:tcW w:w="600" w:type="pct"/>
            <w:gridSpan w:val="2"/>
            <w:shd w:val="clear" w:color="000000" w:fill="FFFFFF"/>
            <w:vAlign w:val="center"/>
          </w:tcPr>
          <w:p w:rsidR="00AE40FC" w:rsidRPr="00244FE8" w:rsidRDefault="00AE40FC" w:rsidP="00AE40FC">
            <w:pPr>
              <w:jc w:val="center"/>
              <w:rPr>
                <w:rFonts w:asciiTheme="minorHAnsi" w:hAnsiTheme="minorHAnsi" w:cs="Calibri"/>
                <w:color w:val="000000"/>
                <w:sz w:val="24"/>
                <w:szCs w:val="24"/>
              </w:rPr>
            </w:pPr>
            <w:r w:rsidRPr="00244FE8">
              <w:rPr>
                <w:rFonts w:asciiTheme="minorHAnsi" w:hAnsiTheme="minorHAnsi" w:cs="Calibri"/>
                <w:color w:val="000000"/>
                <w:sz w:val="24"/>
                <w:szCs w:val="24"/>
              </w:rPr>
              <w:t>Emergency Care Centre - EAU</w:t>
            </w:r>
          </w:p>
        </w:tc>
        <w:tc>
          <w:tcPr>
            <w:tcW w:w="644"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Calibri" w:hAnsi="Calibri" w:cs="Calibri"/>
                <w:sz w:val="22"/>
                <w:szCs w:val="22"/>
              </w:rPr>
              <w:t>85.8%</w:t>
            </w:r>
          </w:p>
        </w:tc>
        <w:tc>
          <w:tcPr>
            <w:tcW w:w="512"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Calibri" w:hAnsi="Calibri" w:cs="Calibri"/>
                <w:sz w:val="22"/>
                <w:szCs w:val="22"/>
              </w:rPr>
              <w:t>88.4%</w:t>
            </w:r>
          </w:p>
        </w:tc>
        <w:tc>
          <w:tcPr>
            <w:tcW w:w="653" w:type="pct"/>
            <w:gridSpan w:val="2"/>
            <w:shd w:val="clear" w:color="auto" w:fill="auto"/>
            <w:vAlign w:val="center"/>
          </w:tcPr>
          <w:p w:rsidR="00AE40FC" w:rsidRPr="00AE40FC" w:rsidRDefault="00AE40FC" w:rsidP="00AE40FC">
            <w:pPr>
              <w:jc w:val="center"/>
              <w:rPr>
                <w:rFonts w:ascii="Arial" w:hAnsi="Arial" w:cs="Arial"/>
                <w:sz w:val="24"/>
                <w:szCs w:val="24"/>
              </w:rPr>
            </w:pPr>
            <w:r w:rsidRPr="00AE40FC">
              <w:rPr>
                <w:rFonts w:ascii="Calibri" w:hAnsi="Calibri" w:cs="Calibri"/>
                <w:sz w:val="22"/>
                <w:szCs w:val="22"/>
              </w:rPr>
              <w:t>98.5%</w:t>
            </w:r>
          </w:p>
        </w:tc>
        <w:tc>
          <w:tcPr>
            <w:tcW w:w="524" w:type="pct"/>
            <w:gridSpan w:val="2"/>
            <w:shd w:val="clear" w:color="auto" w:fill="auto"/>
            <w:vAlign w:val="center"/>
          </w:tcPr>
          <w:p w:rsidR="00AE40FC" w:rsidRPr="00AE40FC" w:rsidRDefault="00AE40FC" w:rsidP="00AE40FC">
            <w:pPr>
              <w:jc w:val="center"/>
              <w:rPr>
                <w:rFonts w:ascii="Arial" w:hAnsi="Arial" w:cs="Arial"/>
                <w:sz w:val="24"/>
                <w:szCs w:val="24"/>
              </w:rPr>
            </w:pPr>
            <w:r w:rsidRPr="00AE40FC">
              <w:rPr>
                <w:rFonts w:ascii="Calibri" w:hAnsi="Calibri" w:cs="Calibri"/>
                <w:sz w:val="22"/>
                <w:szCs w:val="22"/>
              </w:rPr>
              <w:t>91.2%</w:t>
            </w:r>
          </w:p>
        </w:tc>
        <w:tc>
          <w:tcPr>
            <w:tcW w:w="511"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Calibri" w:hAnsi="Calibri" w:cs="Calibri"/>
                <w:sz w:val="22"/>
                <w:szCs w:val="22"/>
              </w:rPr>
              <w:t>1437</w:t>
            </w:r>
          </w:p>
        </w:tc>
        <w:tc>
          <w:tcPr>
            <w:tcW w:w="528"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Arial" w:hAnsi="Arial" w:cs="Arial"/>
              </w:rPr>
              <w:t>5.5</w:t>
            </w:r>
          </w:p>
        </w:tc>
        <w:tc>
          <w:tcPr>
            <w:tcW w:w="528"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Arial" w:hAnsi="Arial" w:cs="Arial"/>
              </w:rPr>
              <w:t>4.1</w:t>
            </w:r>
          </w:p>
        </w:tc>
        <w:tc>
          <w:tcPr>
            <w:tcW w:w="500"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Arial" w:hAnsi="Arial" w:cs="Arial"/>
              </w:rPr>
              <w:t>9.6</w:t>
            </w:r>
          </w:p>
        </w:tc>
      </w:tr>
      <w:tr w:rsidR="00AE40FC" w:rsidRPr="00244FE8" w:rsidTr="000476B9">
        <w:trPr>
          <w:trHeight w:val="501"/>
        </w:trPr>
        <w:tc>
          <w:tcPr>
            <w:tcW w:w="600" w:type="pct"/>
            <w:gridSpan w:val="2"/>
            <w:shd w:val="clear" w:color="000000" w:fill="FFFFFF"/>
            <w:vAlign w:val="center"/>
          </w:tcPr>
          <w:p w:rsidR="00AE40FC" w:rsidRPr="00244FE8" w:rsidRDefault="00AE40FC" w:rsidP="00AE40FC">
            <w:pPr>
              <w:jc w:val="center"/>
              <w:rPr>
                <w:rFonts w:asciiTheme="minorHAnsi" w:hAnsiTheme="minorHAnsi" w:cs="Calibri"/>
                <w:color w:val="000000"/>
                <w:sz w:val="24"/>
                <w:szCs w:val="24"/>
              </w:rPr>
            </w:pPr>
            <w:r w:rsidRPr="00244FE8">
              <w:rPr>
                <w:rFonts w:asciiTheme="minorHAnsi" w:hAnsiTheme="minorHAnsi" w:cs="Calibri"/>
                <w:color w:val="000000"/>
                <w:sz w:val="24"/>
                <w:szCs w:val="24"/>
              </w:rPr>
              <w:t>JASRU</w:t>
            </w:r>
          </w:p>
        </w:tc>
        <w:tc>
          <w:tcPr>
            <w:tcW w:w="644"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Calibri" w:hAnsi="Calibri" w:cs="Calibri"/>
                <w:sz w:val="22"/>
                <w:szCs w:val="22"/>
              </w:rPr>
              <w:t>105.4%</w:t>
            </w:r>
          </w:p>
        </w:tc>
        <w:tc>
          <w:tcPr>
            <w:tcW w:w="512"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Calibri" w:hAnsi="Calibri" w:cs="Calibri"/>
                <w:sz w:val="22"/>
                <w:szCs w:val="22"/>
              </w:rPr>
              <w:t>75.2%</w:t>
            </w:r>
          </w:p>
        </w:tc>
        <w:tc>
          <w:tcPr>
            <w:tcW w:w="653" w:type="pct"/>
            <w:gridSpan w:val="2"/>
            <w:shd w:val="clear" w:color="auto" w:fill="auto"/>
            <w:vAlign w:val="center"/>
          </w:tcPr>
          <w:p w:rsidR="00AE40FC" w:rsidRPr="00AE40FC" w:rsidRDefault="00AE40FC" w:rsidP="00AE40FC">
            <w:pPr>
              <w:jc w:val="center"/>
              <w:rPr>
                <w:rFonts w:ascii="Arial" w:hAnsi="Arial" w:cs="Arial"/>
                <w:sz w:val="24"/>
                <w:szCs w:val="24"/>
              </w:rPr>
            </w:pPr>
            <w:r w:rsidRPr="00AE40FC">
              <w:rPr>
                <w:rFonts w:ascii="Calibri" w:hAnsi="Calibri" w:cs="Calibri"/>
                <w:sz w:val="22"/>
                <w:szCs w:val="22"/>
              </w:rPr>
              <w:t>107.5%</w:t>
            </w:r>
          </w:p>
        </w:tc>
        <w:tc>
          <w:tcPr>
            <w:tcW w:w="524" w:type="pct"/>
            <w:gridSpan w:val="2"/>
            <w:shd w:val="clear" w:color="auto" w:fill="auto"/>
            <w:vAlign w:val="center"/>
          </w:tcPr>
          <w:p w:rsidR="00AE40FC" w:rsidRPr="00AE40FC" w:rsidRDefault="00AE40FC" w:rsidP="00AE40FC">
            <w:pPr>
              <w:jc w:val="center"/>
              <w:rPr>
                <w:rFonts w:ascii="Arial" w:hAnsi="Arial" w:cs="Arial"/>
                <w:sz w:val="24"/>
                <w:szCs w:val="24"/>
              </w:rPr>
            </w:pPr>
            <w:r w:rsidRPr="00AE40FC">
              <w:rPr>
                <w:rFonts w:ascii="Calibri" w:hAnsi="Calibri" w:cs="Calibri"/>
                <w:sz w:val="22"/>
                <w:szCs w:val="22"/>
              </w:rPr>
              <w:t>76.7%</w:t>
            </w:r>
          </w:p>
        </w:tc>
        <w:tc>
          <w:tcPr>
            <w:tcW w:w="511"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Calibri" w:hAnsi="Calibri" w:cs="Calibri"/>
                <w:sz w:val="22"/>
                <w:szCs w:val="22"/>
              </w:rPr>
              <w:t>618</w:t>
            </w:r>
          </w:p>
        </w:tc>
        <w:tc>
          <w:tcPr>
            <w:tcW w:w="528"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Arial" w:hAnsi="Arial" w:cs="Arial"/>
              </w:rPr>
              <w:t>3.9</w:t>
            </w:r>
          </w:p>
        </w:tc>
        <w:tc>
          <w:tcPr>
            <w:tcW w:w="528"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Arial" w:hAnsi="Arial" w:cs="Arial"/>
              </w:rPr>
              <w:t>3.4</w:t>
            </w:r>
          </w:p>
        </w:tc>
        <w:tc>
          <w:tcPr>
            <w:tcW w:w="500"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Arial" w:hAnsi="Arial" w:cs="Arial"/>
              </w:rPr>
              <w:t>7.4</w:t>
            </w:r>
          </w:p>
        </w:tc>
      </w:tr>
      <w:tr w:rsidR="00AE40FC" w:rsidRPr="00244FE8" w:rsidTr="000476B9">
        <w:trPr>
          <w:trHeight w:val="501"/>
        </w:trPr>
        <w:tc>
          <w:tcPr>
            <w:tcW w:w="600" w:type="pct"/>
            <w:gridSpan w:val="2"/>
            <w:shd w:val="clear" w:color="000000" w:fill="FFFFFF"/>
            <w:vAlign w:val="center"/>
          </w:tcPr>
          <w:p w:rsidR="00AE40FC" w:rsidRPr="00244FE8" w:rsidRDefault="00AE40FC" w:rsidP="00AE40FC">
            <w:pPr>
              <w:jc w:val="center"/>
              <w:rPr>
                <w:rFonts w:asciiTheme="minorHAnsi" w:hAnsiTheme="minorHAnsi" w:cs="Calibri"/>
                <w:color w:val="000000"/>
                <w:sz w:val="24"/>
                <w:szCs w:val="24"/>
              </w:rPr>
            </w:pPr>
            <w:r w:rsidRPr="00244FE8">
              <w:rPr>
                <w:rFonts w:asciiTheme="minorHAnsi" w:hAnsiTheme="minorHAnsi" w:cs="Calibri"/>
                <w:color w:val="000000"/>
                <w:sz w:val="24"/>
                <w:szCs w:val="24"/>
              </w:rPr>
              <w:t>Maternity Unit</w:t>
            </w:r>
          </w:p>
        </w:tc>
        <w:tc>
          <w:tcPr>
            <w:tcW w:w="644"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Calibri" w:hAnsi="Calibri" w:cs="Calibri"/>
                <w:sz w:val="22"/>
                <w:szCs w:val="22"/>
              </w:rPr>
              <w:t>89.9%</w:t>
            </w:r>
          </w:p>
        </w:tc>
        <w:tc>
          <w:tcPr>
            <w:tcW w:w="512"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Calibri" w:hAnsi="Calibri" w:cs="Calibri"/>
                <w:sz w:val="22"/>
                <w:szCs w:val="22"/>
              </w:rPr>
              <w:t>102.6%</w:t>
            </w:r>
          </w:p>
        </w:tc>
        <w:tc>
          <w:tcPr>
            <w:tcW w:w="653" w:type="pct"/>
            <w:gridSpan w:val="2"/>
            <w:shd w:val="clear" w:color="auto" w:fill="auto"/>
            <w:vAlign w:val="center"/>
          </w:tcPr>
          <w:p w:rsidR="00AE40FC" w:rsidRPr="00AE40FC" w:rsidRDefault="00AE40FC" w:rsidP="00AE40FC">
            <w:pPr>
              <w:jc w:val="center"/>
              <w:rPr>
                <w:rFonts w:ascii="Arial" w:hAnsi="Arial" w:cs="Arial"/>
                <w:sz w:val="24"/>
                <w:szCs w:val="24"/>
              </w:rPr>
            </w:pPr>
            <w:r w:rsidRPr="00AE40FC">
              <w:rPr>
                <w:rFonts w:ascii="Calibri" w:hAnsi="Calibri" w:cs="Calibri"/>
                <w:sz w:val="22"/>
                <w:szCs w:val="22"/>
              </w:rPr>
              <w:t>98.1%</w:t>
            </w:r>
          </w:p>
        </w:tc>
        <w:tc>
          <w:tcPr>
            <w:tcW w:w="524" w:type="pct"/>
            <w:gridSpan w:val="2"/>
            <w:shd w:val="clear" w:color="auto" w:fill="auto"/>
            <w:vAlign w:val="center"/>
          </w:tcPr>
          <w:p w:rsidR="00AE40FC" w:rsidRPr="00AE40FC" w:rsidRDefault="00AE40FC" w:rsidP="00AE40FC">
            <w:pPr>
              <w:jc w:val="center"/>
              <w:rPr>
                <w:rFonts w:ascii="Arial" w:hAnsi="Arial" w:cs="Arial"/>
                <w:sz w:val="24"/>
                <w:szCs w:val="24"/>
              </w:rPr>
            </w:pPr>
            <w:r w:rsidRPr="00AE40FC">
              <w:rPr>
                <w:rFonts w:ascii="Calibri" w:hAnsi="Calibri" w:cs="Calibri"/>
                <w:sz w:val="22"/>
                <w:szCs w:val="22"/>
              </w:rPr>
              <w:t>92.9%</w:t>
            </w:r>
          </w:p>
        </w:tc>
        <w:tc>
          <w:tcPr>
            <w:tcW w:w="511"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Calibri" w:hAnsi="Calibri" w:cs="Calibri"/>
                <w:sz w:val="22"/>
                <w:szCs w:val="22"/>
              </w:rPr>
              <w:t>637</w:t>
            </w:r>
          </w:p>
        </w:tc>
        <w:tc>
          <w:tcPr>
            <w:tcW w:w="528"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Arial" w:hAnsi="Arial" w:cs="Arial"/>
              </w:rPr>
              <w:t>12.2</w:t>
            </w:r>
          </w:p>
        </w:tc>
        <w:tc>
          <w:tcPr>
            <w:tcW w:w="528"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Arial" w:hAnsi="Arial" w:cs="Arial"/>
              </w:rPr>
              <w:t>4.4</w:t>
            </w:r>
          </w:p>
        </w:tc>
        <w:tc>
          <w:tcPr>
            <w:tcW w:w="500"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Arial" w:hAnsi="Arial" w:cs="Arial"/>
              </w:rPr>
              <w:t>16.6</w:t>
            </w:r>
          </w:p>
        </w:tc>
      </w:tr>
      <w:tr w:rsidR="00AE40FC" w:rsidRPr="00244FE8" w:rsidTr="000476B9">
        <w:trPr>
          <w:trHeight w:val="501"/>
        </w:trPr>
        <w:tc>
          <w:tcPr>
            <w:tcW w:w="600" w:type="pct"/>
            <w:gridSpan w:val="2"/>
            <w:shd w:val="clear" w:color="000000" w:fill="FFFFFF"/>
            <w:vAlign w:val="center"/>
          </w:tcPr>
          <w:p w:rsidR="00AE40FC" w:rsidRPr="00244FE8" w:rsidRDefault="00AE40FC" w:rsidP="00AE40FC">
            <w:pPr>
              <w:jc w:val="center"/>
              <w:rPr>
                <w:rFonts w:asciiTheme="minorHAnsi" w:hAnsiTheme="minorHAnsi" w:cs="Calibri"/>
                <w:color w:val="000000"/>
                <w:sz w:val="24"/>
                <w:szCs w:val="24"/>
              </w:rPr>
            </w:pPr>
            <w:r w:rsidRPr="00244FE8">
              <w:rPr>
                <w:rFonts w:asciiTheme="minorHAnsi" w:hAnsiTheme="minorHAnsi" w:cs="Calibri"/>
                <w:color w:val="000000"/>
                <w:sz w:val="24"/>
                <w:szCs w:val="24"/>
              </w:rPr>
              <w:t>Special Care Baby Unit</w:t>
            </w:r>
          </w:p>
        </w:tc>
        <w:tc>
          <w:tcPr>
            <w:tcW w:w="644"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Calibri" w:hAnsi="Calibri" w:cs="Calibri"/>
                <w:sz w:val="22"/>
                <w:szCs w:val="22"/>
              </w:rPr>
              <w:t>86.3%</w:t>
            </w:r>
          </w:p>
        </w:tc>
        <w:tc>
          <w:tcPr>
            <w:tcW w:w="512" w:type="pct"/>
            <w:shd w:val="clear" w:color="auto" w:fill="auto"/>
            <w:vAlign w:val="center"/>
          </w:tcPr>
          <w:p w:rsidR="00AE40FC" w:rsidRPr="00AE40FC" w:rsidRDefault="00B64F6D" w:rsidP="00AE40FC">
            <w:pPr>
              <w:jc w:val="center"/>
              <w:rPr>
                <w:rFonts w:ascii="Arial" w:hAnsi="Arial" w:cs="Arial"/>
                <w:sz w:val="24"/>
                <w:szCs w:val="24"/>
              </w:rPr>
            </w:pPr>
            <w:r>
              <w:rPr>
                <w:rFonts w:ascii="Calibri" w:hAnsi="Calibri" w:cs="Calibri"/>
                <w:sz w:val="22"/>
                <w:szCs w:val="22"/>
              </w:rPr>
              <w:t>96.9</w:t>
            </w:r>
            <w:r w:rsidR="00AE40FC" w:rsidRPr="00AE40FC">
              <w:rPr>
                <w:rFonts w:ascii="Calibri" w:hAnsi="Calibri" w:cs="Calibri"/>
                <w:sz w:val="22"/>
                <w:szCs w:val="22"/>
              </w:rPr>
              <w:t>%</w:t>
            </w:r>
          </w:p>
        </w:tc>
        <w:tc>
          <w:tcPr>
            <w:tcW w:w="653" w:type="pct"/>
            <w:gridSpan w:val="2"/>
            <w:shd w:val="clear" w:color="auto" w:fill="auto"/>
            <w:vAlign w:val="center"/>
          </w:tcPr>
          <w:p w:rsidR="00AE40FC" w:rsidRPr="00AE40FC" w:rsidRDefault="00AE40FC" w:rsidP="00AE40FC">
            <w:pPr>
              <w:jc w:val="center"/>
              <w:rPr>
                <w:rFonts w:ascii="Arial" w:hAnsi="Arial" w:cs="Arial"/>
                <w:sz w:val="24"/>
                <w:szCs w:val="24"/>
              </w:rPr>
            </w:pPr>
            <w:r w:rsidRPr="00AE40FC">
              <w:rPr>
                <w:rFonts w:ascii="Calibri" w:hAnsi="Calibri" w:cs="Calibri"/>
                <w:sz w:val="22"/>
                <w:szCs w:val="22"/>
              </w:rPr>
              <w:t>100.9%</w:t>
            </w:r>
          </w:p>
        </w:tc>
        <w:tc>
          <w:tcPr>
            <w:tcW w:w="524" w:type="pct"/>
            <w:gridSpan w:val="2"/>
            <w:shd w:val="clear" w:color="auto" w:fill="auto"/>
            <w:vAlign w:val="center"/>
          </w:tcPr>
          <w:p w:rsidR="00AE40FC" w:rsidRPr="00AE40FC" w:rsidRDefault="00AE40FC" w:rsidP="00AE40FC">
            <w:pPr>
              <w:jc w:val="center"/>
              <w:rPr>
                <w:rFonts w:ascii="Arial" w:hAnsi="Arial" w:cs="Arial"/>
                <w:b/>
                <w:sz w:val="24"/>
                <w:szCs w:val="24"/>
              </w:rPr>
            </w:pPr>
            <w:r w:rsidRPr="00AE40FC">
              <w:rPr>
                <w:rFonts w:ascii="Calibri" w:hAnsi="Calibri" w:cs="Calibri"/>
                <w:sz w:val="22"/>
                <w:szCs w:val="22"/>
              </w:rPr>
              <w:t>90.5%</w:t>
            </w:r>
          </w:p>
        </w:tc>
        <w:tc>
          <w:tcPr>
            <w:tcW w:w="511"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Calibri" w:hAnsi="Calibri" w:cs="Calibri"/>
                <w:sz w:val="22"/>
                <w:szCs w:val="22"/>
              </w:rPr>
              <w:t>125</w:t>
            </w:r>
          </w:p>
        </w:tc>
        <w:tc>
          <w:tcPr>
            <w:tcW w:w="528"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Arial" w:hAnsi="Arial" w:cs="Arial"/>
              </w:rPr>
              <w:t>14.0</w:t>
            </w:r>
          </w:p>
        </w:tc>
        <w:tc>
          <w:tcPr>
            <w:tcW w:w="528"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Arial" w:hAnsi="Arial" w:cs="Arial"/>
              </w:rPr>
              <w:t>3.7</w:t>
            </w:r>
          </w:p>
        </w:tc>
        <w:tc>
          <w:tcPr>
            <w:tcW w:w="500"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Arial" w:hAnsi="Arial" w:cs="Arial"/>
              </w:rPr>
              <w:t>17.7</w:t>
            </w:r>
          </w:p>
        </w:tc>
      </w:tr>
      <w:tr w:rsidR="00AE40FC" w:rsidRPr="00244FE8" w:rsidTr="000476B9">
        <w:trPr>
          <w:trHeight w:val="501"/>
        </w:trPr>
        <w:tc>
          <w:tcPr>
            <w:tcW w:w="600" w:type="pct"/>
            <w:gridSpan w:val="2"/>
            <w:shd w:val="clear" w:color="000000" w:fill="FFFFFF"/>
            <w:vAlign w:val="center"/>
          </w:tcPr>
          <w:p w:rsidR="00AE40FC" w:rsidRPr="00244FE8" w:rsidRDefault="00AE40FC" w:rsidP="00AE40FC">
            <w:pPr>
              <w:jc w:val="center"/>
              <w:rPr>
                <w:rFonts w:asciiTheme="minorHAnsi" w:hAnsiTheme="minorHAnsi" w:cs="Calibri"/>
                <w:color w:val="000000"/>
                <w:sz w:val="24"/>
                <w:szCs w:val="24"/>
              </w:rPr>
            </w:pPr>
            <w:r w:rsidRPr="00244FE8">
              <w:rPr>
                <w:rFonts w:asciiTheme="minorHAnsi" w:hAnsiTheme="minorHAnsi" w:cs="Calibri"/>
                <w:color w:val="000000"/>
                <w:sz w:val="24"/>
                <w:szCs w:val="24"/>
              </w:rPr>
              <w:t xml:space="preserve">St. </w:t>
            </w:r>
            <w:proofErr w:type="spellStart"/>
            <w:r w:rsidRPr="00244FE8">
              <w:rPr>
                <w:rFonts w:asciiTheme="minorHAnsi" w:hAnsiTheme="minorHAnsi" w:cs="Calibri"/>
                <w:color w:val="000000"/>
                <w:sz w:val="24"/>
                <w:szCs w:val="24"/>
              </w:rPr>
              <w:t>Bedes</w:t>
            </w:r>
            <w:proofErr w:type="spellEnd"/>
          </w:p>
        </w:tc>
        <w:tc>
          <w:tcPr>
            <w:tcW w:w="644"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Calibri" w:hAnsi="Calibri" w:cs="Calibri"/>
                <w:sz w:val="22"/>
                <w:szCs w:val="22"/>
              </w:rPr>
              <w:t>86.0%</w:t>
            </w:r>
          </w:p>
        </w:tc>
        <w:tc>
          <w:tcPr>
            <w:tcW w:w="512"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Calibri" w:hAnsi="Calibri" w:cs="Calibri"/>
                <w:sz w:val="22"/>
                <w:szCs w:val="22"/>
              </w:rPr>
              <w:t>101.0%</w:t>
            </w:r>
          </w:p>
        </w:tc>
        <w:tc>
          <w:tcPr>
            <w:tcW w:w="653" w:type="pct"/>
            <w:gridSpan w:val="2"/>
            <w:shd w:val="clear" w:color="auto" w:fill="auto"/>
            <w:vAlign w:val="center"/>
          </w:tcPr>
          <w:p w:rsidR="00AE40FC" w:rsidRPr="00AE40FC" w:rsidRDefault="00AE40FC" w:rsidP="00AE40FC">
            <w:pPr>
              <w:jc w:val="center"/>
              <w:rPr>
                <w:rFonts w:ascii="Arial" w:hAnsi="Arial" w:cs="Arial"/>
                <w:sz w:val="24"/>
                <w:szCs w:val="24"/>
              </w:rPr>
            </w:pPr>
            <w:r w:rsidRPr="00AE40FC">
              <w:rPr>
                <w:rFonts w:ascii="Calibri" w:hAnsi="Calibri" w:cs="Calibri"/>
                <w:sz w:val="22"/>
                <w:szCs w:val="22"/>
              </w:rPr>
              <w:t>101.5%</w:t>
            </w:r>
          </w:p>
        </w:tc>
        <w:tc>
          <w:tcPr>
            <w:tcW w:w="524" w:type="pct"/>
            <w:gridSpan w:val="2"/>
            <w:shd w:val="clear" w:color="auto" w:fill="auto"/>
            <w:vAlign w:val="center"/>
          </w:tcPr>
          <w:p w:rsidR="00AE40FC" w:rsidRPr="00AE40FC" w:rsidRDefault="00AE40FC" w:rsidP="00AE40FC">
            <w:pPr>
              <w:jc w:val="center"/>
              <w:rPr>
                <w:rFonts w:ascii="Arial" w:hAnsi="Arial" w:cs="Arial"/>
                <w:sz w:val="24"/>
                <w:szCs w:val="24"/>
              </w:rPr>
            </w:pPr>
            <w:r w:rsidRPr="00AE40FC">
              <w:rPr>
                <w:rFonts w:ascii="Calibri" w:hAnsi="Calibri" w:cs="Calibri"/>
                <w:sz w:val="22"/>
                <w:szCs w:val="22"/>
              </w:rPr>
              <w:t>150.1%</w:t>
            </w:r>
          </w:p>
        </w:tc>
        <w:tc>
          <w:tcPr>
            <w:tcW w:w="511"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Calibri" w:hAnsi="Calibri" w:cs="Calibri"/>
                <w:sz w:val="22"/>
                <w:szCs w:val="22"/>
              </w:rPr>
              <w:t>285</w:t>
            </w:r>
          </w:p>
        </w:tc>
        <w:tc>
          <w:tcPr>
            <w:tcW w:w="528"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Arial" w:hAnsi="Arial" w:cs="Arial"/>
              </w:rPr>
              <w:t>5.3</w:t>
            </w:r>
          </w:p>
        </w:tc>
        <w:tc>
          <w:tcPr>
            <w:tcW w:w="528"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Arial" w:hAnsi="Arial" w:cs="Arial"/>
              </w:rPr>
              <w:t>5.0</w:t>
            </w:r>
          </w:p>
        </w:tc>
        <w:tc>
          <w:tcPr>
            <w:tcW w:w="500"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Arial" w:hAnsi="Arial" w:cs="Arial"/>
              </w:rPr>
              <w:t>10.3</w:t>
            </w:r>
          </w:p>
        </w:tc>
      </w:tr>
      <w:tr w:rsidR="00AE40FC" w:rsidRPr="00244FE8" w:rsidTr="000476B9">
        <w:trPr>
          <w:trHeight w:val="501"/>
        </w:trPr>
        <w:tc>
          <w:tcPr>
            <w:tcW w:w="600" w:type="pct"/>
            <w:gridSpan w:val="2"/>
            <w:shd w:val="clear" w:color="000000" w:fill="FFFFFF"/>
            <w:vAlign w:val="center"/>
          </w:tcPr>
          <w:p w:rsidR="00AE40FC" w:rsidRPr="00244FE8" w:rsidRDefault="00AE40FC" w:rsidP="00AE40FC">
            <w:pPr>
              <w:jc w:val="center"/>
              <w:rPr>
                <w:rFonts w:asciiTheme="minorHAnsi" w:hAnsiTheme="minorHAnsi" w:cstheme="minorHAnsi"/>
                <w:color w:val="000000"/>
                <w:sz w:val="24"/>
                <w:szCs w:val="24"/>
              </w:rPr>
            </w:pPr>
            <w:r w:rsidRPr="00244FE8">
              <w:rPr>
                <w:rFonts w:asciiTheme="minorHAnsi" w:hAnsiTheme="minorHAnsi" w:cstheme="minorHAnsi"/>
                <w:color w:val="000000"/>
                <w:sz w:val="24"/>
                <w:szCs w:val="24"/>
              </w:rPr>
              <w:t>Sunniside Unit</w:t>
            </w:r>
          </w:p>
        </w:tc>
        <w:tc>
          <w:tcPr>
            <w:tcW w:w="644"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Calibri" w:hAnsi="Calibri" w:cs="Calibri"/>
                <w:sz w:val="22"/>
                <w:szCs w:val="22"/>
              </w:rPr>
              <w:t>80.8%</w:t>
            </w:r>
          </w:p>
        </w:tc>
        <w:tc>
          <w:tcPr>
            <w:tcW w:w="512"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Calibri" w:hAnsi="Calibri" w:cs="Calibri"/>
                <w:sz w:val="22"/>
                <w:szCs w:val="22"/>
              </w:rPr>
              <w:t>158.8%</w:t>
            </w:r>
          </w:p>
        </w:tc>
        <w:tc>
          <w:tcPr>
            <w:tcW w:w="653" w:type="pct"/>
            <w:gridSpan w:val="2"/>
            <w:shd w:val="clear" w:color="auto" w:fill="auto"/>
            <w:vAlign w:val="center"/>
          </w:tcPr>
          <w:p w:rsidR="00AE40FC" w:rsidRPr="00AE40FC" w:rsidRDefault="00AE40FC" w:rsidP="00AE40FC">
            <w:pPr>
              <w:jc w:val="center"/>
              <w:rPr>
                <w:rFonts w:ascii="Arial" w:hAnsi="Arial" w:cs="Arial"/>
                <w:sz w:val="24"/>
                <w:szCs w:val="24"/>
              </w:rPr>
            </w:pPr>
            <w:r w:rsidRPr="00AE40FC">
              <w:rPr>
                <w:rFonts w:ascii="Calibri" w:hAnsi="Calibri" w:cs="Calibri"/>
                <w:sz w:val="22"/>
                <w:szCs w:val="22"/>
              </w:rPr>
              <w:t>98.3%</w:t>
            </w:r>
          </w:p>
        </w:tc>
        <w:tc>
          <w:tcPr>
            <w:tcW w:w="524" w:type="pct"/>
            <w:gridSpan w:val="2"/>
            <w:shd w:val="clear" w:color="auto" w:fill="auto"/>
            <w:vAlign w:val="center"/>
          </w:tcPr>
          <w:p w:rsidR="00AE40FC" w:rsidRPr="00AE40FC" w:rsidRDefault="00AE40FC" w:rsidP="00AE40FC">
            <w:pPr>
              <w:jc w:val="center"/>
              <w:rPr>
                <w:rFonts w:ascii="Arial" w:hAnsi="Arial" w:cs="Arial"/>
                <w:sz w:val="24"/>
                <w:szCs w:val="24"/>
              </w:rPr>
            </w:pPr>
            <w:r w:rsidRPr="00AE40FC">
              <w:rPr>
                <w:rFonts w:ascii="Calibri" w:hAnsi="Calibri" w:cs="Calibri"/>
                <w:sz w:val="22"/>
                <w:szCs w:val="22"/>
              </w:rPr>
              <w:t>110.9%</w:t>
            </w:r>
          </w:p>
        </w:tc>
        <w:tc>
          <w:tcPr>
            <w:tcW w:w="511"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Calibri" w:hAnsi="Calibri" w:cs="Calibri"/>
                <w:sz w:val="22"/>
                <w:szCs w:val="22"/>
              </w:rPr>
              <w:t>292</w:t>
            </w:r>
          </w:p>
        </w:tc>
        <w:tc>
          <w:tcPr>
            <w:tcW w:w="528"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Arial" w:hAnsi="Arial" w:cs="Arial"/>
              </w:rPr>
              <w:t>5.4</w:t>
            </w:r>
          </w:p>
        </w:tc>
        <w:tc>
          <w:tcPr>
            <w:tcW w:w="528"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Arial" w:hAnsi="Arial" w:cs="Arial"/>
              </w:rPr>
              <w:t>5.3</w:t>
            </w:r>
          </w:p>
        </w:tc>
        <w:tc>
          <w:tcPr>
            <w:tcW w:w="500" w:type="pct"/>
            <w:shd w:val="clear" w:color="auto" w:fill="auto"/>
            <w:vAlign w:val="center"/>
          </w:tcPr>
          <w:p w:rsidR="00AE40FC" w:rsidRPr="00AE40FC" w:rsidRDefault="00AE40FC" w:rsidP="00AE40FC">
            <w:pPr>
              <w:jc w:val="center"/>
              <w:rPr>
                <w:rFonts w:ascii="Arial" w:hAnsi="Arial" w:cs="Arial"/>
                <w:sz w:val="24"/>
                <w:szCs w:val="24"/>
              </w:rPr>
            </w:pPr>
            <w:r w:rsidRPr="00AE40FC">
              <w:rPr>
                <w:rFonts w:ascii="Arial" w:hAnsi="Arial" w:cs="Arial"/>
              </w:rPr>
              <w:t>10.7</w:t>
            </w:r>
          </w:p>
        </w:tc>
      </w:tr>
      <w:tr w:rsidR="00A306EB" w:rsidRPr="00244FE8" w:rsidTr="000476B9">
        <w:trPr>
          <w:trHeight w:val="501"/>
        </w:trPr>
        <w:tc>
          <w:tcPr>
            <w:tcW w:w="600" w:type="pct"/>
            <w:gridSpan w:val="2"/>
            <w:shd w:val="clear" w:color="000000" w:fill="FFFFFF"/>
          </w:tcPr>
          <w:p w:rsidR="00A306EB" w:rsidRPr="00244FE8" w:rsidRDefault="00A306EB" w:rsidP="00A306EB">
            <w:pPr>
              <w:jc w:val="center"/>
              <w:rPr>
                <w:rFonts w:asciiTheme="minorHAnsi" w:hAnsiTheme="minorHAnsi" w:cstheme="minorHAnsi"/>
                <w:sz w:val="24"/>
                <w:szCs w:val="24"/>
              </w:rPr>
            </w:pPr>
            <w:r w:rsidRPr="00244FE8">
              <w:rPr>
                <w:rFonts w:asciiTheme="minorHAnsi" w:hAnsiTheme="minorHAnsi" w:cstheme="minorHAnsi"/>
                <w:sz w:val="24"/>
                <w:szCs w:val="24"/>
              </w:rPr>
              <w:t xml:space="preserve">Ward 08 </w:t>
            </w:r>
          </w:p>
        </w:tc>
        <w:tc>
          <w:tcPr>
            <w:tcW w:w="644" w:type="pct"/>
            <w:shd w:val="clear" w:color="auto" w:fill="auto"/>
            <w:vAlign w:val="center"/>
          </w:tcPr>
          <w:p w:rsidR="00A306EB" w:rsidRPr="00C05413" w:rsidRDefault="00A306EB" w:rsidP="00A306EB">
            <w:pPr>
              <w:jc w:val="center"/>
              <w:rPr>
                <w:rFonts w:ascii="Arial" w:hAnsi="Arial" w:cs="Arial"/>
                <w:sz w:val="24"/>
                <w:szCs w:val="24"/>
              </w:rPr>
            </w:pPr>
            <w:r>
              <w:rPr>
                <w:rFonts w:ascii="Calibri" w:hAnsi="Calibri" w:cs="Calibri"/>
                <w:sz w:val="22"/>
                <w:szCs w:val="22"/>
              </w:rPr>
              <w:t>111.2%</w:t>
            </w:r>
          </w:p>
        </w:tc>
        <w:tc>
          <w:tcPr>
            <w:tcW w:w="512" w:type="pct"/>
            <w:shd w:val="clear" w:color="auto" w:fill="auto"/>
            <w:vAlign w:val="center"/>
          </w:tcPr>
          <w:p w:rsidR="00A306EB" w:rsidRPr="00C05413" w:rsidRDefault="00A306EB" w:rsidP="00A306EB">
            <w:pPr>
              <w:jc w:val="center"/>
              <w:rPr>
                <w:rFonts w:ascii="Arial" w:hAnsi="Arial" w:cs="Arial"/>
                <w:sz w:val="24"/>
                <w:szCs w:val="24"/>
              </w:rPr>
            </w:pPr>
            <w:r>
              <w:rPr>
                <w:rFonts w:ascii="Calibri" w:hAnsi="Calibri" w:cs="Calibri"/>
                <w:sz w:val="22"/>
                <w:szCs w:val="22"/>
              </w:rPr>
              <w:t>109.7%</w:t>
            </w:r>
          </w:p>
        </w:tc>
        <w:tc>
          <w:tcPr>
            <w:tcW w:w="653" w:type="pct"/>
            <w:gridSpan w:val="2"/>
            <w:shd w:val="clear" w:color="auto" w:fill="auto"/>
            <w:vAlign w:val="center"/>
          </w:tcPr>
          <w:p w:rsidR="00A306EB" w:rsidRPr="00C05413" w:rsidRDefault="00A306EB" w:rsidP="00A306EB">
            <w:pPr>
              <w:jc w:val="center"/>
              <w:rPr>
                <w:rFonts w:ascii="Arial" w:hAnsi="Arial" w:cs="Arial"/>
                <w:sz w:val="24"/>
                <w:szCs w:val="24"/>
              </w:rPr>
            </w:pPr>
            <w:r>
              <w:rPr>
                <w:rFonts w:ascii="Calibri" w:hAnsi="Calibri" w:cs="Calibri"/>
                <w:sz w:val="22"/>
                <w:szCs w:val="22"/>
              </w:rPr>
              <w:t>91.5%</w:t>
            </w:r>
          </w:p>
        </w:tc>
        <w:tc>
          <w:tcPr>
            <w:tcW w:w="524" w:type="pct"/>
            <w:gridSpan w:val="2"/>
            <w:shd w:val="clear" w:color="auto" w:fill="auto"/>
            <w:vAlign w:val="center"/>
          </w:tcPr>
          <w:p w:rsidR="00A306EB" w:rsidRPr="00C05413" w:rsidRDefault="00A306EB" w:rsidP="00A306EB">
            <w:pPr>
              <w:jc w:val="center"/>
              <w:rPr>
                <w:rFonts w:ascii="Arial" w:hAnsi="Arial" w:cs="Arial"/>
                <w:sz w:val="24"/>
                <w:szCs w:val="24"/>
              </w:rPr>
            </w:pPr>
            <w:r>
              <w:rPr>
                <w:rFonts w:ascii="Calibri" w:hAnsi="Calibri" w:cs="Calibri"/>
                <w:sz w:val="22"/>
                <w:szCs w:val="22"/>
              </w:rPr>
              <w:t>107.0%</w:t>
            </w:r>
          </w:p>
        </w:tc>
        <w:tc>
          <w:tcPr>
            <w:tcW w:w="511" w:type="pct"/>
            <w:shd w:val="clear" w:color="auto" w:fill="auto"/>
            <w:vAlign w:val="center"/>
          </w:tcPr>
          <w:p w:rsidR="00A306EB" w:rsidRPr="00C05413" w:rsidRDefault="00A306EB" w:rsidP="00A306EB">
            <w:pPr>
              <w:jc w:val="center"/>
              <w:rPr>
                <w:rFonts w:ascii="Arial" w:hAnsi="Arial" w:cs="Arial"/>
                <w:sz w:val="24"/>
                <w:szCs w:val="24"/>
              </w:rPr>
            </w:pPr>
            <w:r>
              <w:rPr>
                <w:rFonts w:ascii="Calibri" w:hAnsi="Calibri" w:cs="Calibri"/>
                <w:color w:val="000000"/>
                <w:sz w:val="22"/>
                <w:szCs w:val="22"/>
              </w:rPr>
              <w:t>631</w:t>
            </w:r>
          </w:p>
        </w:tc>
        <w:tc>
          <w:tcPr>
            <w:tcW w:w="528" w:type="pct"/>
            <w:shd w:val="clear" w:color="auto" w:fill="auto"/>
            <w:vAlign w:val="center"/>
          </w:tcPr>
          <w:p w:rsidR="00A306EB" w:rsidRPr="00C05413" w:rsidRDefault="00A306EB" w:rsidP="00A306EB">
            <w:pPr>
              <w:jc w:val="center"/>
              <w:rPr>
                <w:rFonts w:ascii="Arial" w:hAnsi="Arial" w:cs="Arial"/>
                <w:sz w:val="24"/>
                <w:szCs w:val="24"/>
              </w:rPr>
            </w:pPr>
            <w:r>
              <w:rPr>
                <w:rFonts w:ascii="Arial" w:hAnsi="Arial" w:cs="Arial"/>
                <w:color w:val="000000"/>
              </w:rPr>
              <w:t>3.7</w:t>
            </w:r>
          </w:p>
        </w:tc>
        <w:tc>
          <w:tcPr>
            <w:tcW w:w="528" w:type="pct"/>
            <w:shd w:val="clear" w:color="auto" w:fill="auto"/>
            <w:vAlign w:val="center"/>
          </w:tcPr>
          <w:p w:rsidR="00A306EB" w:rsidRPr="00C05413" w:rsidRDefault="00A306EB" w:rsidP="00A306EB">
            <w:pPr>
              <w:jc w:val="center"/>
              <w:rPr>
                <w:rFonts w:ascii="Arial" w:hAnsi="Arial" w:cs="Arial"/>
                <w:sz w:val="24"/>
                <w:szCs w:val="24"/>
              </w:rPr>
            </w:pPr>
            <w:r>
              <w:rPr>
                <w:rFonts w:ascii="Arial" w:hAnsi="Arial" w:cs="Arial"/>
                <w:color w:val="000000"/>
              </w:rPr>
              <w:t>3.3</w:t>
            </w:r>
          </w:p>
        </w:tc>
        <w:tc>
          <w:tcPr>
            <w:tcW w:w="500" w:type="pct"/>
            <w:shd w:val="clear" w:color="auto" w:fill="auto"/>
            <w:vAlign w:val="center"/>
          </w:tcPr>
          <w:p w:rsidR="00A306EB" w:rsidRPr="00C05413" w:rsidRDefault="00A306EB" w:rsidP="00A306EB">
            <w:pPr>
              <w:jc w:val="center"/>
              <w:rPr>
                <w:rFonts w:ascii="Arial" w:hAnsi="Arial" w:cs="Arial"/>
                <w:sz w:val="24"/>
                <w:szCs w:val="24"/>
              </w:rPr>
            </w:pPr>
            <w:r>
              <w:rPr>
                <w:rFonts w:ascii="Arial" w:hAnsi="Arial" w:cs="Arial"/>
                <w:color w:val="000000"/>
              </w:rPr>
              <w:t>7.0</w:t>
            </w:r>
          </w:p>
        </w:tc>
      </w:tr>
      <w:tr w:rsidR="00A306EB" w:rsidRPr="00244FE8" w:rsidTr="000476B9">
        <w:trPr>
          <w:trHeight w:val="501"/>
        </w:trPr>
        <w:tc>
          <w:tcPr>
            <w:tcW w:w="600" w:type="pct"/>
            <w:gridSpan w:val="2"/>
            <w:shd w:val="clear" w:color="000000" w:fill="FFFFFF"/>
          </w:tcPr>
          <w:p w:rsidR="00A306EB" w:rsidRPr="00244FE8" w:rsidRDefault="00A306EB" w:rsidP="00A306EB">
            <w:pPr>
              <w:jc w:val="center"/>
              <w:rPr>
                <w:rFonts w:asciiTheme="minorHAnsi" w:hAnsiTheme="minorHAnsi" w:cstheme="minorHAnsi"/>
                <w:color w:val="000000"/>
                <w:sz w:val="24"/>
                <w:szCs w:val="24"/>
              </w:rPr>
            </w:pPr>
            <w:r w:rsidRPr="00244FE8">
              <w:rPr>
                <w:rFonts w:asciiTheme="minorHAnsi" w:hAnsiTheme="minorHAnsi" w:cstheme="minorHAnsi"/>
                <w:sz w:val="24"/>
                <w:szCs w:val="24"/>
              </w:rPr>
              <w:t xml:space="preserve">Ward 09 </w:t>
            </w:r>
          </w:p>
        </w:tc>
        <w:tc>
          <w:tcPr>
            <w:tcW w:w="644" w:type="pct"/>
            <w:shd w:val="clear" w:color="auto" w:fill="auto"/>
            <w:vAlign w:val="center"/>
          </w:tcPr>
          <w:p w:rsidR="00A306EB" w:rsidRPr="00C05413" w:rsidRDefault="00A306EB" w:rsidP="00A306EB">
            <w:pPr>
              <w:jc w:val="center"/>
              <w:rPr>
                <w:rFonts w:ascii="Arial" w:hAnsi="Arial" w:cs="Arial"/>
                <w:sz w:val="24"/>
                <w:szCs w:val="24"/>
              </w:rPr>
            </w:pPr>
            <w:r>
              <w:rPr>
                <w:rFonts w:ascii="Calibri" w:hAnsi="Calibri" w:cs="Calibri"/>
                <w:sz w:val="22"/>
                <w:szCs w:val="22"/>
              </w:rPr>
              <w:t>101.8%</w:t>
            </w:r>
          </w:p>
        </w:tc>
        <w:tc>
          <w:tcPr>
            <w:tcW w:w="512" w:type="pct"/>
            <w:shd w:val="clear" w:color="auto" w:fill="auto"/>
            <w:vAlign w:val="center"/>
          </w:tcPr>
          <w:p w:rsidR="00A306EB" w:rsidRPr="00C05413" w:rsidRDefault="00A306EB" w:rsidP="00A306EB">
            <w:pPr>
              <w:jc w:val="center"/>
              <w:rPr>
                <w:rFonts w:ascii="Arial" w:hAnsi="Arial" w:cs="Arial"/>
                <w:sz w:val="24"/>
                <w:szCs w:val="24"/>
              </w:rPr>
            </w:pPr>
            <w:r>
              <w:rPr>
                <w:rFonts w:ascii="Calibri" w:hAnsi="Calibri" w:cs="Calibri"/>
                <w:sz w:val="22"/>
                <w:szCs w:val="22"/>
              </w:rPr>
              <w:t>88.4%</w:t>
            </w:r>
          </w:p>
        </w:tc>
        <w:tc>
          <w:tcPr>
            <w:tcW w:w="653" w:type="pct"/>
            <w:gridSpan w:val="2"/>
            <w:shd w:val="clear" w:color="auto" w:fill="auto"/>
            <w:vAlign w:val="center"/>
          </w:tcPr>
          <w:p w:rsidR="00A306EB" w:rsidRPr="00C05413" w:rsidRDefault="00A306EB" w:rsidP="00A306EB">
            <w:pPr>
              <w:jc w:val="center"/>
              <w:rPr>
                <w:rFonts w:ascii="Arial" w:hAnsi="Arial" w:cs="Arial"/>
                <w:sz w:val="24"/>
                <w:szCs w:val="24"/>
              </w:rPr>
            </w:pPr>
            <w:r>
              <w:rPr>
                <w:rFonts w:ascii="Calibri" w:hAnsi="Calibri" w:cs="Calibri"/>
                <w:sz w:val="22"/>
                <w:szCs w:val="22"/>
              </w:rPr>
              <w:t>106.7%</w:t>
            </w:r>
          </w:p>
        </w:tc>
        <w:tc>
          <w:tcPr>
            <w:tcW w:w="524" w:type="pct"/>
            <w:gridSpan w:val="2"/>
            <w:shd w:val="clear" w:color="auto" w:fill="auto"/>
            <w:vAlign w:val="center"/>
          </w:tcPr>
          <w:p w:rsidR="00A306EB" w:rsidRPr="00C05413" w:rsidRDefault="00A306EB" w:rsidP="00A306EB">
            <w:pPr>
              <w:jc w:val="center"/>
              <w:rPr>
                <w:rFonts w:ascii="Arial" w:hAnsi="Arial" w:cs="Arial"/>
                <w:sz w:val="24"/>
                <w:szCs w:val="24"/>
              </w:rPr>
            </w:pPr>
            <w:r>
              <w:rPr>
                <w:rFonts w:ascii="Calibri" w:hAnsi="Calibri" w:cs="Calibri"/>
                <w:sz w:val="22"/>
                <w:szCs w:val="22"/>
              </w:rPr>
              <w:t>103.1%</w:t>
            </w:r>
          </w:p>
        </w:tc>
        <w:tc>
          <w:tcPr>
            <w:tcW w:w="511" w:type="pct"/>
            <w:shd w:val="clear" w:color="auto" w:fill="auto"/>
            <w:vAlign w:val="center"/>
          </w:tcPr>
          <w:p w:rsidR="00A306EB" w:rsidRPr="00C05413" w:rsidRDefault="00A306EB" w:rsidP="00A306EB">
            <w:pPr>
              <w:jc w:val="center"/>
              <w:rPr>
                <w:rFonts w:ascii="Arial" w:hAnsi="Arial" w:cs="Arial"/>
                <w:sz w:val="24"/>
                <w:szCs w:val="24"/>
              </w:rPr>
            </w:pPr>
            <w:r>
              <w:rPr>
                <w:rFonts w:ascii="Calibri" w:hAnsi="Calibri" w:cs="Calibri"/>
                <w:color w:val="000000"/>
                <w:sz w:val="22"/>
                <w:szCs w:val="22"/>
              </w:rPr>
              <w:t>877</w:t>
            </w:r>
          </w:p>
        </w:tc>
        <w:tc>
          <w:tcPr>
            <w:tcW w:w="528" w:type="pct"/>
            <w:shd w:val="clear" w:color="auto" w:fill="auto"/>
            <w:vAlign w:val="center"/>
          </w:tcPr>
          <w:p w:rsidR="00A306EB" w:rsidRPr="00C05413" w:rsidRDefault="00A306EB" w:rsidP="00A306EB">
            <w:pPr>
              <w:jc w:val="center"/>
              <w:rPr>
                <w:rFonts w:ascii="Arial" w:hAnsi="Arial" w:cs="Arial"/>
                <w:sz w:val="24"/>
                <w:szCs w:val="24"/>
              </w:rPr>
            </w:pPr>
            <w:r>
              <w:rPr>
                <w:rFonts w:ascii="Arial" w:hAnsi="Arial" w:cs="Arial"/>
                <w:color w:val="000000"/>
              </w:rPr>
              <w:t>2.7</w:t>
            </w:r>
          </w:p>
        </w:tc>
        <w:tc>
          <w:tcPr>
            <w:tcW w:w="528" w:type="pct"/>
            <w:shd w:val="clear" w:color="auto" w:fill="auto"/>
            <w:vAlign w:val="center"/>
          </w:tcPr>
          <w:p w:rsidR="00A306EB" w:rsidRPr="00C05413" w:rsidRDefault="00A306EB" w:rsidP="00A306EB">
            <w:pPr>
              <w:jc w:val="center"/>
              <w:rPr>
                <w:rFonts w:ascii="Arial" w:hAnsi="Arial" w:cs="Arial"/>
                <w:sz w:val="24"/>
                <w:szCs w:val="24"/>
              </w:rPr>
            </w:pPr>
            <w:r>
              <w:rPr>
                <w:rFonts w:ascii="Arial" w:hAnsi="Arial" w:cs="Arial"/>
                <w:color w:val="000000"/>
              </w:rPr>
              <w:t>2.0</w:t>
            </w:r>
          </w:p>
        </w:tc>
        <w:tc>
          <w:tcPr>
            <w:tcW w:w="500" w:type="pct"/>
            <w:shd w:val="clear" w:color="auto" w:fill="auto"/>
            <w:vAlign w:val="center"/>
          </w:tcPr>
          <w:p w:rsidR="00A306EB" w:rsidRPr="00C05413" w:rsidRDefault="00A306EB" w:rsidP="00A306EB">
            <w:pPr>
              <w:jc w:val="center"/>
              <w:rPr>
                <w:rFonts w:ascii="Arial" w:hAnsi="Arial" w:cs="Arial"/>
                <w:sz w:val="24"/>
                <w:szCs w:val="24"/>
              </w:rPr>
            </w:pPr>
            <w:r>
              <w:rPr>
                <w:rFonts w:ascii="Arial" w:hAnsi="Arial" w:cs="Arial"/>
                <w:color w:val="000000"/>
              </w:rPr>
              <w:t>4.7</w:t>
            </w:r>
          </w:p>
        </w:tc>
      </w:tr>
      <w:tr w:rsidR="00A306EB" w:rsidRPr="00244FE8" w:rsidTr="000476B9">
        <w:trPr>
          <w:trHeight w:val="501"/>
        </w:trPr>
        <w:tc>
          <w:tcPr>
            <w:tcW w:w="600" w:type="pct"/>
            <w:gridSpan w:val="2"/>
            <w:shd w:val="clear" w:color="000000" w:fill="FFFFFF"/>
            <w:vAlign w:val="center"/>
          </w:tcPr>
          <w:p w:rsidR="00A306EB" w:rsidRPr="00244FE8" w:rsidRDefault="00A306EB" w:rsidP="00A306EB">
            <w:pPr>
              <w:jc w:val="center"/>
              <w:rPr>
                <w:rFonts w:asciiTheme="minorHAnsi" w:hAnsiTheme="minorHAnsi" w:cs="Calibri"/>
                <w:color w:val="000000"/>
                <w:sz w:val="24"/>
                <w:szCs w:val="24"/>
              </w:rPr>
            </w:pPr>
            <w:r w:rsidRPr="00244FE8">
              <w:rPr>
                <w:rFonts w:asciiTheme="minorHAnsi" w:hAnsiTheme="minorHAnsi" w:cs="Calibri"/>
                <w:color w:val="000000"/>
                <w:sz w:val="24"/>
                <w:szCs w:val="24"/>
              </w:rPr>
              <w:t>Ward 10</w:t>
            </w:r>
          </w:p>
        </w:tc>
        <w:tc>
          <w:tcPr>
            <w:tcW w:w="644" w:type="pct"/>
            <w:shd w:val="clear" w:color="auto" w:fill="auto"/>
            <w:vAlign w:val="center"/>
          </w:tcPr>
          <w:p w:rsidR="00A306EB" w:rsidRPr="00C05413" w:rsidRDefault="00A306EB" w:rsidP="00A306EB">
            <w:pPr>
              <w:jc w:val="center"/>
              <w:rPr>
                <w:rFonts w:ascii="Arial" w:hAnsi="Arial" w:cs="Arial"/>
                <w:sz w:val="24"/>
                <w:szCs w:val="24"/>
              </w:rPr>
            </w:pPr>
            <w:r>
              <w:rPr>
                <w:rFonts w:ascii="Calibri" w:hAnsi="Calibri" w:cs="Calibri"/>
                <w:sz w:val="22"/>
                <w:szCs w:val="22"/>
              </w:rPr>
              <w:t>85.3%</w:t>
            </w:r>
          </w:p>
        </w:tc>
        <w:tc>
          <w:tcPr>
            <w:tcW w:w="512" w:type="pct"/>
            <w:shd w:val="clear" w:color="auto" w:fill="auto"/>
            <w:vAlign w:val="center"/>
          </w:tcPr>
          <w:p w:rsidR="00A306EB" w:rsidRPr="00C05413" w:rsidRDefault="00A306EB" w:rsidP="00A306EB">
            <w:pPr>
              <w:jc w:val="center"/>
              <w:rPr>
                <w:rFonts w:ascii="Arial" w:hAnsi="Arial" w:cs="Arial"/>
                <w:sz w:val="24"/>
                <w:szCs w:val="24"/>
              </w:rPr>
            </w:pPr>
            <w:r>
              <w:rPr>
                <w:rFonts w:ascii="Calibri" w:hAnsi="Calibri" w:cs="Calibri"/>
                <w:sz w:val="22"/>
                <w:szCs w:val="22"/>
              </w:rPr>
              <w:t>110.5%</w:t>
            </w:r>
          </w:p>
        </w:tc>
        <w:tc>
          <w:tcPr>
            <w:tcW w:w="653" w:type="pct"/>
            <w:gridSpan w:val="2"/>
            <w:shd w:val="clear" w:color="auto" w:fill="auto"/>
            <w:vAlign w:val="center"/>
          </w:tcPr>
          <w:p w:rsidR="00A306EB" w:rsidRPr="00C05413" w:rsidRDefault="00A306EB" w:rsidP="00A306EB">
            <w:pPr>
              <w:jc w:val="center"/>
              <w:rPr>
                <w:rFonts w:ascii="Arial" w:hAnsi="Arial" w:cs="Arial"/>
                <w:sz w:val="24"/>
                <w:szCs w:val="24"/>
              </w:rPr>
            </w:pPr>
            <w:r>
              <w:rPr>
                <w:rFonts w:ascii="Calibri" w:hAnsi="Calibri" w:cs="Calibri"/>
                <w:sz w:val="22"/>
                <w:szCs w:val="22"/>
              </w:rPr>
              <w:t>100.3%</w:t>
            </w:r>
          </w:p>
        </w:tc>
        <w:tc>
          <w:tcPr>
            <w:tcW w:w="524" w:type="pct"/>
            <w:gridSpan w:val="2"/>
            <w:shd w:val="clear" w:color="auto" w:fill="auto"/>
            <w:vAlign w:val="center"/>
          </w:tcPr>
          <w:p w:rsidR="00A306EB" w:rsidRPr="00C05413" w:rsidRDefault="00A306EB" w:rsidP="00A306EB">
            <w:pPr>
              <w:jc w:val="center"/>
              <w:rPr>
                <w:rFonts w:ascii="Arial" w:hAnsi="Arial" w:cs="Arial"/>
                <w:sz w:val="24"/>
                <w:szCs w:val="24"/>
              </w:rPr>
            </w:pPr>
            <w:r>
              <w:rPr>
                <w:rFonts w:ascii="Calibri" w:hAnsi="Calibri" w:cs="Calibri"/>
                <w:sz w:val="22"/>
                <w:szCs w:val="22"/>
              </w:rPr>
              <w:t>106.1%</w:t>
            </w:r>
          </w:p>
        </w:tc>
        <w:tc>
          <w:tcPr>
            <w:tcW w:w="511" w:type="pct"/>
            <w:shd w:val="clear" w:color="auto" w:fill="auto"/>
            <w:vAlign w:val="center"/>
          </w:tcPr>
          <w:p w:rsidR="00A306EB" w:rsidRPr="00C05413" w:rsidRDefault="00A306EB" w:rsidP="00A306EB">
            <w:pPr>
              <w:jc w:val="center"/>
              <w:rPr>
                <w:rFonts w:ascii="Arial" w:hAnsi="Arial" w:cs="Arial"/>
                <w:sz w:val="24"/>
                <w:szCs w:val="24"/>
              </w:rPr>
            </w:pPr>
            <w:r>
              <w:rPr>
                <w:rFonts w:ascii="Calibri" w:hAnsi="Calibri" w:cs="Calibri"/>
                <w:color w:val="000000"/>
                <w:sz w:val="22"/>
                <w:szCs w:val="22"/>
              </w:rPr>
              <w:t>789</w:t>
            </w:r>
          </w:p>
        </w:tc>
        <w:tc>
          <w:tcPr>
            <w:tcW w:w="528" w:type="pct"/>
            <w:shd w:val="clear" w:color="auto" w:fill="auto"/>
            <w:vAlign w:val="center"/>
          </w:tcPr>
          <w:p w:rsidR="00A306EB" w:rsidRPr="00C05413" w:rsidRDefault="00A306EB" w:rsidP="00A306EB">
            <w:pPr>
              <w:jc w:val="center"/>
              <w:rPr>
                <w:rFonts w:ascii="Arial" w:hAnsi="Arial" w:cs="Arial"/>
                <w:sz w:val="24"/>
                <w:szCs w:val="24"/>
              </w:rPr>
            </w:pPr>
            <w:r>
              <w:rPr>
                <w:rFonts w:ascii="Arial" w:hAnsi="Arial" w:cs="Arial"/>
                <w:color w:val="000000"/>
              </w:rPr>
              <w:t>2.6</w:t>
            </w:r>
          </w:p>
        </w:tc>
        <w:tc>
          <w:tcPr>
            <w:tcW w:w="528" w:type="pct"/>
            <w:shd w:val="clear" w:color="auto" w:fill="auto"/>
            <w:vAlign w:val="center"/>
          </w:tcPr>
          <w:p w:rsidR="00A306EB" w:rsidRPr="00C05413" w:rsidRDefault="00A306EB" w:rsidP="00A306EB">
            <w:pPr>
              <w:jc w:val="center"/>
              <w:rPr>
                <w:rFonts w:ascii="Arial" w:hAnsi="Arial" w:cs="Arial"/>
                <w:sz w:val="24"/>
                <w:szCs w:val="24"/>
              </w:rPr>
            </w:pPr>
            <w:r>
              <w:rPr>
                <w:rFonts w:ascii="Arial" w:hAnsi="Arial" w:cs="Arial"/>
                <w:color w:val="000000"/>
              </w:rPr>
              <w:t>2.7</w:t>
            </w:r>
          </w:p>
        </w:tc>
        <w:tc>
          <w:tcPr>
            <w:tcW w:w="500" w:type="pct"/>
            <w:shd w:val="clear" w:color="auto" w:fill="auto"/>
            <w:vAlign w:val="center"/>
          </w:tcPr>
          <w:p w:rsidR="00A306EB" w:rsidRPr="00C05413" w:rsidRDefault="00A306EB" w:rsidP="00A306EB">
            <w:pPr>
              <w:jc w:val="center"/>
              <w:rPr>
                <w:rFonts w:ascii="Arial" w:hAnsi="Arial" w:cs="Arial"/>
                <w:sz w:val="24"/>
                <w:szCs w:val="24"/>
              </w:rPr>
            </w:pPr>
            <w:r>
              <w:rPr>
                <w:rFonts w:ascii="Arial" w:hAnsi="Arial" w:cs="Arial"/>
                <w:color w:val="000000"/>
              </w:rPr>
              <w:t>5.2</w:t>
            </w:r>
          </w:p>
        </w:tc>
      </w:tr>
    </w:tbl>
    <w:tbl>
      <w:tblPr>
        <w:tblStyle w:val="TableGrid9"/>
        <w:tblpPr w:leftFromText="180" w:rightFromText="180" w:horzAnchor="margin" w:tblpY="377"/>
        <w:tblW w:w="4974"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2072"/>
        <w:gridCol w:w="9"/>
        <w:gridCol w:w="1926"/>
        <w:gridCol w:w="1723"/>
        <w:gridCol w:w="1926"/>
        <w:gridCol w:w="1407"/>
        <w:gridCol w:w="1350"/>
        <w:gridCol w:w="1753"/>
        <w:gridCol w:w="1641"/>
        <w:gridCol w:w="1359"/>
      </w:tblGrid>
      <w:tr w:rsidR="001A4E80" w:rsidRPr="00244FE8" w:rsidTr="009D445D">
        <w:tc>
          <w:tcPr>
            <w:tcW w:w="683" w:type="pct"/>
          </w:tcPr>
          <w:p w:rsidR="001A4E80" w:rsidRPr="00244FE8" w:rsidRDefault="001A4E80" w:rsidP="00FB3876">
            <w:pPr>
              <w:autoSpaceDE w:val="0"/>
              <w:autoSpaceDN w:val="0"/>
              <w:adjustRightInd w:val="0"/>
              <w:jc w:val="center"/>
              <w:rPr>
                <w:rFonts w:asciiTheme="minorHAnsi" w:hAnsiTheme="minorHAnsi" w:cstheme="minorHAnsi"/>
                <w:b/>
                <w:sz w:val="24"/>
                <w:szCs w:val="24"/>
              </w:rPr>
            </w:pPr>
            <w:r w:rsidRPr="00244FE8">
              <w:rPr>
                <w:rFonts w:asciiTheme="minorHAnsi" w:hAnsiTheme="minorHAnsi"/>
                <w:sz w:val="24"/>
                <w:szCs w:val="24"/>
              </w:rPr>
              <w:lastRenderedPageBreak/>
              <w:br w:type="page"/>
            </w:r>
            <w:r w:rsidRPr="00244FE8">
              <w:rPr>
                <w:rFonts w:asciiTheme="minorHAnsi" w:hAnsiTheme="minorHAnsi" w:cstheme="minorHAnsi"/>
                <w:b/>
                <w:sz w:val="24"/>
                <w:szCs w:val="24"/>
              </w:rPr>
              <w:br w:type="page"/>
            </w:r>
          </w:p>
          <w:p w:rsidR="004731F0" w:rsidRPr="00244FE8" w:rsidRDefault="004731F0" w:rsidP="00FB3876">
            <w:pPr>
              <w:autoSpaceDE w:val="0"/>
              <w:autoSpaceDN w:val="0"/>
              <w:adjustRightInd w:val="0"/>
              <w:jc w:val="center"/>
              <w:rPr>
                <w:rFonts w:asciiTheme="minorHAnsi" w:hAnsiTheme="minorHAnsi" w:cstheme="minorHAnsi"/>
                <w:b/>
                <w:sz w:val="24"/>
                <w:szCs w:val="24"/>
              </w:rPr>
            </w:pPr>
          </w:p>
        </w:tc>
        <w:tc>
          <w:tcPr>
            <w:tcW w:w="1206" w:type="pct"/>
            <w:gridSpan w:val="3"/>
            <w:shd w:val="clear" w:color="auto" w:fill="8DB3E2" w:themeFill="text2" w:themeFillTint="66"/>
          </w:tcPr>
          <w:p w:rsidR="001A4E80" w:rsidRPr="00244FE8" w:rsidRDefault="001A4E80" w:rsidP="00FB3876">
            <w:pPr>
              <w:autoSpaceDE w:val="0"/>
              <w:autoSpaceDN w:val="0"/>
              <w:adjustRightInd w:val="0"/>
              <w:jc w:val="center"/>
              <w:rPr>
                <w:rFonts w:asciiTheme="minorHAnsi" w:hAnsiTheme="minorHAnsi" w:cstheme="minorHAnsi"/>
                <w:b/>
                <w:sz w:val="24"/>
                <w:szCs w:val="24"/>
              </w:rPr>
            </w:pPr>
            <w:r w:rsidRPr="00244FE8">
              <w:rPr>
                <w:rFonts w:asciiTheme="minorHAnsi" w:hAnsiTheme="minorHAnsi" w:cstheme="minorHAnsi"/>
                <w:b/>
                <w:sz w:val="24"/>
                <w:szCs w:val="24"/>
              </w:rPr>
              <w:t>Day</w:t>
            </w:r>
          </w:p>
        </w:tc>
        <w:tc>
          <w:tcPr>
            <w:tcW w:w="1099" w:type="pct"/>
            <w:gridSpan w:val="2"/>
            <w:shd w:val="clear" w:color="auto" w:fill="8DB3E2" w:themeFill="text2" w:themeFillTint="66"/>
          </w:tcPr>
          <w:p w:rsidR="001A4E80" w:rsidRPr="00244FE8" w:rsidRDefault="001A4E80" w:rsidP="00FB3876">
            <w:pPr>
              <w:autoSpaceDE w:val="0"/>
              <w:autoSpaceDN w:val="0"/>
              <w:adjustRightInd w:val="0"/>
              <w:jc w:val="center"/>
              <w:rPr>
                <w:rFonts w:asciiTheme="minorHAnsi" w:hAnsiTheme="minorHAnsi" w:cstheme="minorHAnsi"/>
                <w:b/>
                <w:sz w:val="24"/>
                <w:szCs w:val="24"/>
              </w:rPr>
            </w:pPr>
            <w:r w:rsidRPr="00244FE8">
              <w:rPr>
                <w:rFonts w:asciiTheme="minorHAnsi" w:hAnsiTheme="minorHAnsi" w:cstheme="minorHAnsi"/>
                <w:b/>
                <w:sz w:val="24"/>
                <w:szCs w:val="24"/>
              </w:rPr>
              <w:t>Night</w:t>
            </w:r>
          </w:p>
          <w:p w:rsidR="001A4E80" w:rsidRPr="00244FE8" w:rsidRDefault="001A4E80" w:rsidP="00FB3876">
            <w:pPr>
              <w:autoSpaceDE w:val="0"/>
              <w:autoSpaceDN w:val="0"/>
              <w:adjustRightInd w:val="0"/>
              <w:jc w:val="center"/>
              <w:rPr>
                <w:rFonts w:asciiTheme="minorHAnsi" w:hAnsiTheme="minorHAnsi" w:cstheme="minorHAnsi"/>
                <w:b/>
                <w:sz w:val="24"/>
                <w:szCs w:val="24"/>
              </w:rPr>
            </w:pPr>
          </w:p>
        </w:tc>
        <w:tc>
          <w:tcPr>
            <w:tcW w:w="2012" w:type="pct"/>
            <w:gridSpan w:val="4"/>
            <w:shd w:val="clear" w:color="auto" w:fill="C2D69B" w:themeFill="accent3" w:themeFillTint="99"/>
          </w:tcPr>
          <w:p w:rsidR="001A4E80" w:rsidRPr="00244FE8" w:rsidRDefault="001A4E80" w:rsidP="00FB3876">
            <w:pPr>
              <w:autoSpaceDE w:val="0"/>
              <w:autoSpaceDN w:val="0"/>
              <w:adjustRightInd w:val="0"/>
              <w:jc w:val="center"/>
              <w:rPr>
                <w:rFonts w:asciiTheme="minorHAnsi" w:hAnsiTheme="minorHAnsi" w:cstheme="minorHAnsi"/>
                <w:b/>
                <w:sz w:val="24"/>
                <w:szCs w:val="24"/>
              </w:rPr>
            </w:pPr>
            <w:r w:rsidRPr="00244FE8">
              <w:rPr>
                <w:rFonts w:asciiTheme="minorHAnsi" w:hAnsiTheme="minorHAnsi" w:cstheme="minorHAnsi"/>
                <w:b/>
                <w:sz w:val="24"/>
                <w:szCs w:val="24"/>
              </w:rPr>
              <w:t>Care Hours Per Patient Per Day (CHPPD)</w:t>
            </w:r>
          </w:p>
          <w:p w:rsidR="001A4E80" w:rsidRPr="00244FE8" w:rsidRDefault="001A4E80" w:rsidP="00FB3876">
            <w:pPr>
              <w:autoSpaceDE w:val="0"/>
              <w:autoSpaceDN w:val="0"/>
              <w:adjustRightInd w:val="0"/>
              <w:jc w:val="center"/>
              <w:rPr>
                <w:rFonts w:asciiTheme="minorHAnsi" w:hAnsiTheme="minorHAnsi" w:cstheme="minorHAnsi"/>
                <w:b/>
                <w:sz w:val="24"/>
                <w:szCs w:val="24"/>
              </w:rPr>
            </w:pPr>
          </w:p>
        </w:tc>
      </w:tr>
      <w:tr w:rsidR="001A4E80" w:rsidRPr="00244FE8" w:rsidTr="009D445D">
        <w:tc>
          <w:tcPr>
            <w:tcW w:w="686" w:type="pct"/>
            <w:gridSpan w:val="2"/>
            <w:shd w:val="clear" w:color="auto" w:fill="C6D9F1" w:themeFill="text2" w:themeFillTint="33"/>
          </w:tcPr>
          <w:p w:rsidR="001A4E80" w:rsidRPr="00244FE8" w:rsidRDefault="001A4E80" w:rsidP="00FB3876">
            <w:pPr>
              <w:autoSpaceDE w:val="0"/>
              <w:autoSpaceDN w:val="0"/>
              <w:adjustRightInd w:val="0"/>
              <w:rPr>
                <w:rFonts w:asciiTheme="minorHAnsi" w:hAnsiTheme="minorHAnsi" w:cstheme="minorHAnsi"/>
                <w:b/>
                <w:sz w:val="24"/>
                <w:szCs w:val="24"/>
              </w:rPr>
            </w:pPr>
          </w:p>
          <w:p w:rsidR="001A4E80" w:rsidRPr="00244FE8" w:rsidRDefault="001A4E80" w:rsidP="00FB3876">
            <w:pPr>
              <w:autoSpaceDE w:val="0"/>
              <w:autoSpaceDN w:val="0"/>
              <w:adjustRightInd w:val="0"/>
              <w:rPr>
                <w:rFonts w:asciiTheme="minorHAnsi" w:hAnsiTheme="minorHAnsi" w:cstheme="minorHAnsi"/>
                <w:b/>
                <w:sz w:val="24"/>
                <w:szCs w:val="24"/>
              </w:rPr>
            </w:pPr>
          </w:p>
          <w:p w:rsidR="001A4E80" w:rsidRPr="00244FE8" w:rsidRDefault="001A4E80" w:rsidP="00FB3876">
            <w:pPr>
              <w:autoSpaceDE w:val="0"/>
              <w:autoSpaceDN w:val="0"/>
              <w:adjustRightInd w:val="0"/>
              <w:jc w:val="center"/>
              <w:rPr>
                <w:rFonts w:asciiTheme="minorHAnsi" w:hAnsiTheme="minorHAnsi" w:cstheme="minorHAnsi"/>
                <w:b/>
                <w:bCs/>
                <w:sz w:val="24"/>
                <w:szCs w:val="24"/>
              </w:rPr>
            </w:pPr>
            <w:r w:rsidRPr="00244FE8">
              <w:rPr>
                <w:rFonts w:asciiTheme="minorHAnsi" w:hAnsiTheme="minorHAnsi" w:cstheme="minorHAnsi"/>
                <w:b/>
                <w:sz w:val="24"/>
                <w:szCs w:val="24"/>
              </w:rPr>
              <w:t>Ward</w:t>
            </w:r>
          </w:p>
        </w:tc>
        <w:tc>
          <w:tcPr>
            <w:tcW w:w="635" w:type="pct"/>
            <w:shd w:val="clear" w:color="auto" w:fill="C6D9F1" w:themeFill="text2" w:themeFillTint="33"/>
            <w:vAlign w:val="center"/>
          </w:tcPr>
          <w:p w:rsidR="001A4E80" w:rsidRPr="00244FE8" w:rsidRDefault="001A4E80" w:rsidP="00FB3876">
            <w:pPr>
              <w:rPr>
                <w:rFonts w:asciiTheme="minorHAnsi" w:hAnsiTheme="minorHAnsi" w:cs="Arial"/>
                <w:b/>
                <w:bCs/>
                <w:sz w:val="24"/>
                <w:szCs w:val="24"/>
              </w:rPr>
            </w:pPr>
            <w:r w:rsidRPr="00244FE8">
              <w:rPr>
                <w:rFonts w:asciiTheme="minorHAnsi" w:hAnsiTheme="minorHAnsi" w:cs="Arial"/>
                <w:b/>
                <w:bCs/>
                <w:sz w:val="24"/>
                <w:szCs w:val="24"/>
              </w:rPr>
              <w:t>Average fill rate -nurses/midwives (%)</w:t>
            </w:r>
          </w:p>
        </w:tc>
        <w:tc>
          <w:tcPr>
            <w:tcW w:w="568" w:type="pct"/>
            <w:shd w:val="clear" w:color="auto" w:fill="C6D9F1" w:themeFill="text2" w:themeFillTint="33"/>
            <w:vAlign w:val="center"/>
          </w:tcPr>
          <w:p w:rsidR="001A4E80" w:rsidRPr="00244FE8" w:rsidRDefault="001A4E80" w:rsidP="00FB3876">
            <w:pPr>
              <w:rPr>
                <w:rFonts w:asciiTheme="minorHAnsi" w:hAnsiTheme="minorHAnsi" w:cs="Arial"/>
                <w:b/>
                <w:bCs/>
                <w:sz w:val="24"/>
                <w:szCs w:val="24"/>
              </w:rPr>
            </w:pPr>
            <w:r w:rsidRPr="00244FE8">
              <w:rPr>
                <w:rFonts w:asciiTheme="minorHAnsi" w:hAnsiTheme="minorHAnsi" w:cs="Arial"/>
                <w:b/>
                <w:bCs/>
                <w:sz w:val="24"/>
                <w:szCs w:val="24"/>
              </w:rPr>
              <w:t>Average fill rate - care staff (%)</w:t>
            </w:r>
          </w:p>
        </w:tc>
        <w:tc>
          <w:tcPr>
            <w:tcW w:w="635" w:type="pct"/>
            <w:shd w:val="clear" w:color="auto" w:fill="C6D9F1" w:themeFill="text2" w:themeFillTint="33"/>
            <w:vAlign w:val="center"/>
          </w:tcPr>
          <w:p w:rsidR="001A4E80" w:rsidRPr="00244FE8" w:rsidRDefault="001A4E80" w:rsidP="00FB3876">
            <w:pPr>
              <w:rPr>
                <w:rFonts w:asciiTheme="minorHAnsi" w:hAnsiTheme="minorHAnsi" w:cs="Arial"/>
                <w:b/>
                <w:bCs/>
                <w:sz w:val="24"/>
                <w:szCs w:val="24"/>
              </w:rPr>
            </w:pPr>
            <w:r w:rsidRPr="00244FE8">
              <w:rPr>
                <w:rFonts w:asciiTheme="minorHAnsi" w:hAnsiTheme="minorHAnsi" w:cs="Arial"/>
                <w:b/>
                <w:bCs/>
                <w:sz w:val="24"/>
                <w:szCs w:val="24"/>
              </w:rPr>
              <w:t>Average fill rate - nurses/midwives (%)</w:t>
            </w:r>
          </w:p>
        </w:tc>
        <w:tc>
          <w:tcPr>
            <w:tcW w:w="464" w:type="pct"/>
            <w:shd w:val="clear" w:color="auto" w:fill="C6D9F1" w:themeFill="text2" w:themeFillTint="33"/>
            <w:vAlign w:val="center"/>
          </w:tcPr>
          <w:p w:rsidR="001A4E80" w:rsidRPr="00244FE8" w:rsidRDefault="001A4E80" w:rsidP="00FB3876">
            <w:pPr>
              <w:rPr>
                <w:rFonts w:asciiTheme="minorHAnsi" w:hAnsiTheme="minorHAnsi" w:cs="Arial"/>
                <w:b/>
                <w:bCs/>
                <w:sz w:val="24"/>
                <w:szCs w:val="24"/>
              </w:rPr>
            </w:pPr>
            <w:r w:rsidRPr="00244FE8">
              <w:rPr>
                <w:rFonts w:asciiTheme="minorHAnsi" w:hAnsiTheme="minorHAnsi" w:cs="Arial"/>
                <w:b/>
                <w:bCs/>
                <w:sz w:val="24"/>
                <w:szCs w:val="24"/>
              </w:rPr>
              <w:t>Average fill rate - care staff (%)</w:t>
            </w:r>
          </w:p>
        </w:tc>
        <w:tc>
          <w:tcPr>
            <w:tcW w:w="445" w:type="pct"/>
            <w:shd w:val="clear" w:color="auto" w:fill="C2D69B" w:themeFill="accent3" w:themeFillTint="99"/>
            <w:vAlign w:val="center"/>
          </w:tcPr>
          <w:p w:rsidR="001A4E80" w:rsidRPr="00244FE8" w:rsidRDefault="001A4E80" w:rsidP="00FB3876">
            <w:pPr>
              <w:rPr>
                <w:rFonts w:asciiTheme="minorHAnsi" w:hAnsiTheme="minorHAnsi" w:cs="Arial"/>
                <w:b/>
                <w:bCs/>
                <w:sz w:val="24"/>
                <w:szCs w:val="24"/>
              </w:rPr>
            </w:pPr>
            <w:r w:rsidRPr="00244FE8">
              <w:rPr>
                <w:rFonts w:asciiTheme="minorHAnsi" w:hAnsiTheme="minorHAnsi" w:cs="Arial"/>
                <w:b/>
                <w:bCs/>
                <w:sz w:val="24"/>
                <w:szCs w:val="24"/>
              </w:rPr>
              <w:t>Cumulative patient count over the month</w:t>
            </w:r>
          </w:p>
        </w:tc>
        <w:tc>
          <w:tcPr>
            <w:tcW w:w="578" w:type="pct"/>
            <w:shd w:val="clear" w:color="auto" w:fill="C2D69B" w:themeFill="accent3" w:themeFillTint="99"/>
            <w:vAlign w:val="center"/>
          </w:tcPr>
          <w:p w:rsidR="001A4E80" w:rsidRPr="00244FE8" w:rsidRDefault="001A4E80" w:rsidP="00FB3876">
            <w:pPr>
              <w:rPr>
                <w:rFonts w:asciiTheme="minorHAnsi" w:hAnsiTheme="minorHAnsi" w:cs="Arial"/>
                <w:b/>
                <w:bCs/>
                <w:sz w:val="24"/>
                <w:szCs w:val="24"/>
              </w:rPr>
            </w:pPr>
            <w:r w:rsidRPr="00244FE8">
              <w:rPr>
                <w:rFonts w:asciiTheme="minorHAnsi" w:hAnsiTheme="minorHAnsi" w:cs="Arial"/>
                <w:b/>
                <w:bCs/>
                <w:sz w:val="24"/>
                <w:szCs w:val="24"/>
              </w:rPr>
              <w:t>Registered midwives / nurses</w:t>
            </w:r>
          </w:p>
        </w:tc>
        <w:tc>
          <w:tcPr>
            <w:tcW w:w="541" w:type="pct"/>
            <w:shd w:val="clear" w:color="auto" w:fill="C2D69B" w:themeFill="accent3" w:themeFillTint="99"/>
            <w:vAlign w:val="center"/>
          </w:tcPr>
          <w:p w:rsidR="001A4E80" w:rsidRPr="00244FE8" w:rsidRDefault="001A4E80" w:rsidP="00FB3876">
            <w:pPr>
              <w:rPr>
                <w:rFonts w:asciiTheme="minorHAnsi" w:hAnsiTheme="minorHAnsi" w:cs="Arial"/>
                <w:b/>
                <w:bCs/>
                <w:sz w:val="24"/>
                <w:szCs w:val="24"/>
              </w:rPr>
            </w:pPr>
            <w:r w:rsidRPr="00244FE8">
              <w:rPr>
                <w:rFonts w:asciiTheme="minorHAnsi" w:hAnsiTheme="minorHAnsi" w:cs="Arial"/>
                <w:b/>
                <w:bCs/>
                <w:sz w:val="24"/>
                <w:szCs w:val="24"/>
              </w:rPr>
              <w:t>Care Staff</w:t>
            </w:r>
          </w:p>
        </w:tc>
        <w:tc>
          <w:tcPr>
            <w:tcW w:w="448" w:type="pct"/>
            <w:shd w:val="clear" w:color="auto" w:fill="C2D69B" w:themeFill="accent3" w:themeFillTint="99"/>
            <w:vAlign w:val="center"/>
          </w:tcPr>
          <w:p w:rsidR="001A4E80" w:rsidRPr="00244FE8" w:rsidRDefault="001A4E80" w:rsidP="00FB3876">
            <w:pPr>
              <w:rPr>
                <w:rFonts w:asciiTheme="minorHAnsi" w:hAnsiTheme="minorHAnsi" w:cs="Arial"/>
                <w:b/>
                <w:bCs/>
                <w:sz w:val="24"/>
                <w:szCs w:val="24"/>
              </w:rPr>
            </w:pPr>
            <w:r w:rsidRPr="00244FE8">
              <w:rPr>
                <w:rFonts w:asciiTheme="minorHAnsi" w:hAnsiTheme="minorHAnsi" w:cs="Arial"/>
                <w:b/>
                <w:bCs/>
                <w:sz w:val="24"/>
                <w:szCs w:val="24"/>
              </w:rPr>
              <w:t>Overall</w:t>
            </w:r>
          </w:p>
        </w:tc>
      </w:tr>
      <w:tr w:rsidR="00103D34" w:rsidRPr="00244FE8" w:rsidTr="009D445D">
        <w:trPr>
          <w:trHeight w:val="586"/>
        </w:trPr>
        <w:tc>
          <w:tcPr>
            <w:tcW w:w="686" w:type="pct"/>
            <w:gridSpan w:val="2"/>
            <w:shd w:val="clear" w:color="000000" w:fill="FFFFFF"/>
            <w:vAlign w:val="center"/>
          </w:tcPr>
          <w:p w:rsidR="00103D34" w:rsidRPr="00244FE8" w:rsidRDefault="00103D34" w:rsidP="00103D34">
            <w:pPr>
              <w:jc w:val="center"/>
              <w:rPr>
                <w:rFonts w:asciiTheme="minorHAnsi" w:hAnsiTheme="minorHAnsi" w:cs="Calibri"/>
                <w:color w:val="000000"/>
                <w:sz w:val="24"/>
                <w:szCs w:val="24"/>
              </w:rPr>
            </w:pPr>
            <w:r w:rsidRPr="00244FE8">
              <w:rPr>
                <w:rFonts w:asciiTheme="minorHAnsi" w:hAnsiTheme="minorHAnsi" w:cs="Calibri"/>
                <w:color w:val="000000"/>
                <w:sz w:val="24"/>
                <w:szCs w:val="24"/>
              </w:rPr>
              <w:t>Ward 12</w:t>
            </w:r>
          </w:p>
        </w:tc>
        <w:tc>
          <w:tcPr>
            <w:tcW w:w="635" w:type="pct"/>
            <w:shd w:val="clear" w:color="auto" w:fill="auto"/>
            <w:vAlign w:val="center"/>
          </w:tcPr>
          <w:p w:rsidR="00103D34" w:rsidRPr="00C05413" w:rsidRDefault="00103D34" w:rsidP="00103D34">
            <w:pPr>
              <w:jc w:val="center"/>
              <w:rPr>
                <w:rFonts w:ascii="Arial" w:hAnsi="Arial" w:cs="Arial"/>
                <w:sz w:val="24"/>
                <w:szCs w:val="24"/>
              </w:rPr>
            </w:pPr>
            <w:r>
              <w:rPr>
                <w:rFonts w:ascii="Calibri" w:hAnsi="Calibri" w:cs="Calibri"/>
                <w:sz w:val="22"/>
                <w:szCs w:val="22"/>
              </w:rPr>
              <w:t>77.1%</w:t>
            </w:r>
          </w:p>
        </w:tc>
        <w:tc>
          <w:tcPr>
            <w:tcW w:w="568" w:type="pct"/>
            <w:shd w:val="clear" w:color="auto" w:fill="auto"/>
            <w:vAlign w:val="center"/>
          </w:tcPr>
          <w:p w:rsidR="00103D34" w:rsidRPr="00C05413" w:rsidRDefault="00103D34" w:rsidP="00103D34">
            <w:pPr>
              <w:jc w:val="center"/>
              <w:rPr>
                <w:rFonts w:ascii="Arial" w:hAnsi="Arial" w:cs="Arial"/>
                <w:sz w:val="24"/>
                <w:szCs w:val="24"/>
              </w:rPr>
            </w:pPr>
            <w:r>
              <w:rPr>
                <w:rFonts w:ascii="Calibri" w:hAnsi="Calibri" w:cs="Calibri"/>
                <w:sz w:val="22"/>
                <w:szCs w:val="22"/>
              </w:rPr>
              <w:t>77.8%</w:t>
            </w:r>
          </w:p>
        </w:tc>
        <w:tc>
          <w:tcPr>
            <w:tcW w:w="635" w:type="pct"/>
            <w:shd w:val="clear" w:color="auto" w:fill="auto"/>
            <w:vAlign w:val="center"/>
          </w:tcPr>
          <w:p w:rsidR="00103D34" w:rsidRPr="00C05413" w:rsidRDefault="00103D34" w:rsidP="00103D34">
            <w:pPr>
              <w:jc w:val="center"/>
              <w:rPr>
                <w:rFonts w:ascii="Arial" w:hAnsi="Arial" w:cs="Arial"/>
                <w:sz w:val="24"/>
                <w:szCs w:val="24"/>
              </w:rPr>
            </w:pPr>
            <w:r>
              <w:rPr>
                <w:rFonts w:ascii="Calibri" w:hAnsi="Calibri" w:cs="Calibri"/>
                <w:sz w:val="22"/>
                <w:szCs w:val="22"/>
              </w:rPr>
              <w:t>102.9%</w:t>
            </w:r>
          </w:p>
        </w:tc>
        <w:tc>
          <w:tcPr>
            <w:tcW w:w="464" w:type="pct"/>
            <w:shd w:val="clear" w:color="auto" w:fill="auto"/>
            <w:vAlign w:val="center"/>
          </w:tcPr>
          <w:p w:rsidR="00103D34" w:rsidRPr="00C05413" w:rsidRDefault="00103D34" w:rsidP="00103D34">
            <w:pPr>
              <w:jc w:val="center"/>
              <w:rPr>
                <w:rFonts w:ascii="Arial" w:hAnsi="Arial" w:cs="Arial"/>
                <w:sz w:val="24"/>
                <w:szCs w:val="24"/>
              </w:rPr>
            </w:pPr>
            <w:r>
              <w:rPr>
                <w:rFonts w:ascii="Calibri" w:hAnsi="Calibri" w:cs="Calibri"/>
                <w:sz w:val="22"/>
                <w:szCs w:val="22"/>
              </w:rPr>
              <w:t>102.5%</w:t>
            </w:r>
          </w:p>
        </w:tc>
        <w:tc>
          <w:tcPr>
            <w:tcW w:w="445" w:type="pct"/>
            <w:shd w:val="clear" w:color="auto" w:fill="auto"/>
            <w:vAlign w:val="center"/>
          </w:tcPr>
          <w:p w:rsidR="00103D34" w:rsidRPr="00C05413" w:rsidRDefault="00103D34" w:rsidP="00103D34">
            <w:pPr>
              <w:jc w:val="center"/>
              <w:rPr>
                <w:rFonts w:ascii="Arial" w:hAnsi="Arial" w:cs="Arial"/>
                <w:sz w:val="24"/>
                <w:szCs w:val="24"/>
              </w:rPr>
            </w:pPr>
            <w:r>
              <w:rPr>
                <w:rFonts w:ascii="Calibri" w:hAnsi="Calibri" w:cs="Calibri"/>
                <w:color w:val="000000"/>
                <w:sz w:val="22"/>
                <w:szCs w:val="22"/>
              </w:rPr>
              <w:t>811</w:t>
            </w:r>
          </w:p>
        </w:tc>
        <w:tc>
          <w:tcPr>
            <w:tcW w:w="578" w:type="pct"/>
            <w:shd w:val="clear" w:color="auto" w:fill="auto"/>
            <w:vAlign w:val="center"/>
          </w:tcPr>
          <w:p w:rsidR="00103D34" w:rsidRPr="00C05413" w:rsidRDefault="00103D34" w:rsidP="00103D34">
            <w:pPr>
              <w:jc w:val="center"/>
              <w:rPr>
                <w:rFonts w:ascii="Arial" w:hAnsi="Arial" w:cs="Arial"/>
                <w:sz w:val="24"/>
                <w:szCs w:val="24"/>
              </w:rPr>
            </w:pPr>
            <w:r>
              <w:rPr>
                <w:rFonts w:ascii="Arial" w:hAnsi="Arial" w:cs="Arial"/>
                <w:color w:val="000000"/>
              </w:rPr>
              <w:t>2.4</w:t>
            </w:r>
          </w:p>
        </w:tc>
        <w:tc>
          <w:tcPr>
            <w:tcW w:w="541" w:type="pct"/>
            <w:shd w:val="clear" w:color="auto" w:fill="auto"/>
            <w:vAlign w:val="center"/>
          </w:tcPr>
          <w:p w:rsidR="00103D34" w:rsidRPr="00C05413" w:rsidRDefault="00103D34" w:rsidP="00103D34">
            <w:pPr>
              <w:jc w:val="center"/>
              <w:rPr>
                <w:rFonts w:ascii="Arial" w:hAnsi="Arial" w:cs="Arial"/>
                <w:sz w:val="24"/>
                <w:szCs w:val="24"/>
              </w:rPr>
            </w:pPr>
            <w:r>
              <w:rPr>
                <w:rFonts w:ascii="Arial" w:hAnsi="Arial" w:cs="Arial"/>
                <w:color w:val="000000"/>
              </w:rPr>
              <w:t>2.3</w:t>
            </w:r>
          </w:p>
        </w:tc>
        <w:tc>
          <w:tcPr>
            <w:tcW w:w="448" w:type="pct"/>
            <w:shd w:val="clear" w:color="auto" w:fill="auto"/>
            <w:vAlign w:val="center"/>
          </w:tcPr>
          <w:p w:rsidR="00103D34" w:rsidRPr="00C05413" w:rsidRDefault="00103D34" w:rsidP="00103D34">
            <w:pPr>
              <w:jc w:val="center"/>
              <w:rPr>
                <w:rFonts w:ascii="Arial" w:hAnsi="Arial" w:cs="Arial"/>
                <w:sz w:val="24"/>
                <w:szCs w:val="24"/>
              </w:rPr>
            </w:pPr>
            <w:r>
              <w:rPr>
                <w:rFonts w:ascii="Arial" w:hAnsi="Arial" w:cs="Arial"/>
                <w:color w:val="000000"/>
              </w:rPr>
              <w:t>4.7</w:t>
            </w:r>
          </w:p>
        </w:tc>
      </w:tr>
      <w:tr w:rsidR="00595734" w:rsidRPr="00244FE8" w:rsidTr="009D445D">
        <w:trPr>
          <w:trHeight w:val="586"/>
        </w:trPr>
        <w:tc>
          <w:tcPr>
            <w:tcW w:w="686" w:type="pct"/>
            <w:gridSpan w:val="2"/>
            <w:shd w:val="clear" w:color="000000" w:fill="FFFFFF"/>
            <w:vAlign w:val="center"/>
          </w:tcPr>
          <w:p w:rsidR="00595734" w:rsidRPr="00244FE8" w:rsidRDefault="00595734" w:rsidP="00595734">
            <w:pPr>
              <w:jc w:val="center"/>
              <w:rPr>
                <w:rFonts w:asciiTheme="minorHAnsi" w:hAnsiTheme="minorHAnsi" w:cs="Calibri"/>
                <w:color w:val="000000"/>
                <w:sz w:val="24"/>
                <w:szCs w:val="24"/>
              </w:rPr>
            </w:pPr>
            <w:r w:rsidRPr="00244FE8">
              <w:rPr>
                <w:rFonts w:asciiTheme="minorHAnsi" w:hAnsiTheme="minorHAnsi" w:cs="Calibri"/>
                <w:color w:val="000000"/>
                <w:sz w:val="24"/>
                <w:szCs w:val="24"/>
              </w:rPr>
              <w:t>Ward 14 Medicine</w:t>
            </w:r>
          </w:p>
        </w:tc>
        <w:tc>
          <w:tcPr>
            <w:tcW w:w="635" w:type="pct"/>
            <w:shd w:val="clear" w:color="auto" w:fill="auto"/>
            <w:vAlign w:val="center"/>
          </w:tcPr>
          <w:p w:rsidR="00595734" w:rsidRPr="00C05413" w:rsidRDefault="00595734" w:rsidP="00595734">
            <w:pPr>
              <w:jc w:val="center"/>
              <w:rPr>
                <w:rFonts w:ascii="Arial" w:hAnsi="Arial" w:cs="Arial"/>
                <w:sz w:val="24"/>
                <w:szCs w:val="24"/>
              </w:rPr>
            </w:pPr>
            <w:r>
              <w:rPr>
                <w:rFonts w:ascii="Calibri" w:hAnsi="Calibri" w:cs="Calibri"/>
                <w:sz w:val="22"/>
                <w:szCs w:val="22"/>
              </w:rPr>
              <w:t>111.3%</w:t>
            </w:r>
          </w:p>
        </w:tc>
        <w:tc>
          <w:tcPr>
            <w:tcW w:w="568" w:type="pct"/>
            <w:shd w:val="clear" w:color="auto" w:fill="auto"/>
            <w:vAlign w:val="center"/>
          </w:tcPr>
          <w:p w:rsidR="00595734" w:rsidRPr="00C05413" w:rsidRDefault="00595734" w:rsidP="00595734">
            <w:pPr>
              <w:jc w:val="center"/>
              <w:rPr>
                <w:rFonts w:ascii="Arial" w:hAnsi="Arial" w:cs="Arial"/>
                <w:sz w:val="24"/>
                <w:szCs w:val="24"/>
              </w:rPr>
            </w:pPr>
            <w:r>
              <w:rPr>
                <w:rFonts w:ascii="Calibri" w:hAnsi="Calibri" w:cs="Calibri"/>
                <w:sz w:val="22"/>
                <w:szCs w:val="22"/>
              </w:rPr>
              <w:t>85.6%</w:t>
            </w:r>
          </w:p>
        </w:tc>
        <w:tc>
          <w:tcPr>
            <w:tcW w:w="635" w:type="pct"/>
            <w:shd w:val="clear" w:color="auto" w:fill="auto"/>
            <w:vAlign w:val="center"/>
          </w:tcPr>
          <w:p w:rsidR="00595734" w:rsidRPr="00C05413" w:rsidRDefault="00595734" w:rsidP="00595734">
            <w:pPr>
              <w:jc w:val="center"/>
              <w:rPr>
                <w:rFonts w:ascii="Arial" w:hAnsi="Arial" w:cs="Arial"/>
                <w:sz w:val="24"/>
                <w:szCs w:val="24"/>
              </w:rPr>
            </w:pPr>
            <w:r>
              <w:rPr>
                <w:rFonts w:ascii="Calibri" w:hAnsi="Calibri" w:cs="Calibri"/>
                <w:sz w:val="22"/>
                <w:szCs w:val="22"/>
              </w:rPr>
              <w:t>83.9%</w:t>
            </w:r>
          </w:p>
        </w:tc>
        <w:tc>
          <w:tcPr>
            <w:tcW w:w="464" w:type="pct"/>
            <w:shd w:val="clear" w:color="auto" w:fill="auto"/>
            <w:vAlign w:val="center"/>
          </w:tcPr>
          <w:p w:rsidR="00595734" w:rsidRPr="00C05413" w:rsidRDefault="00595734" w:rsidP="00595734">
            <w:pPr>
              <w:jc w:val="center"/>
              <w:rPr>
                <w:rFonts w:ascii="Arial" w:hAnsi="Arial" w:cs="Arial"/>
                <w:sz w:val="24"/>
                <w:szCs w:val="24"/>
              </w:rPr>
            </w:pPr>
            <w:r>
              <w:rPr>
                <w:rFonts w:ascii="Calibri" w:hAnsi="Calibri" w:cs="Calibri"/>
                <w:sz w:val="22"/>
                <w:szCs w:val="22"/>
              </w:rPr>
              <w:t>96.8%</w:t>
            </w:r>
          </w:p>
        </w:tc>
        <w:tc>
          <w:tcPr>
            <w:tcW w:w="445" w:type="pct"/>
            <w:shd w:val="clear" w:color="auto" w:fill="auto"/>
            <w:vAlign w:val="center"/>
          </w:tcPr>
          <w:p w:rsidR="00595734" w:rsidRPr="00C05413" w:rsidRDefault="00595734" w:rsidP="00595734">
            <w:pPr>
              <w:jc w:val="center"/>
              <w:rPr>
                <w:rFonts w:ascii="Arial" w:hAnsi="Arial" w:cs="Arial"/>
                <w:sz w:val="24"/>
                <w:szCs w:val="24"/>
              </w:rPr>
            </w:pPr>
            <w:r>
              <w:rPr>
                <w:rFonts w:ascii="Calibri" w:hAnsi="Calibri" w:cs="Calibri"/>
                <w:color w:val="000000"/>
                <w:sz w:val="22"/>
                <w:szCs w:val="22"/>
              </w:rPr>
              <w:t>778</w:t>
            </w:r>
          </w:p>
        </w:tc>
        <w:tc>
          <w:tcPr>
            <w:tcW w:w="578" w:type="pct"/>
            <w:shd w:val="clear" w:color="auto" w:fill="auto"/>
            <w:vAlign w:val="center"/>
          </w:tcPr>
          <w:p w:rsidR="00595734" w:rsidRPr="00C05413" w:rsidRDefault="00595734" w:rsidP="00595734">
            <w:pPr>
              <w:jc w:val="center"/>
              <w:rPr>
                <w:rFonts w:ascii="Arial" w:hAnsi="Arial" w:cs="Arial"/>
                <w:sz w:val="24"/>
                <w:szCs w:val="24"/>
              </w:rPr>
            </w:pPr>
            <w:r>
              <w:rPr>
                <w:rFonts w:ascii="Arial" w:hAnsi="Arial" w:cs="Arial"/>
                <w:color w:val="000000"/>
              </w:rPr>
              <w:t>2.9</w:t>
            </w:r>
          </w:p>
        </w:tc>
        <w:tc>
          <w:tcPr>
            <w:tcW w:w="541" w:type="pct"/>
            <w:shd w:val="clear" w:color="auto" w:fill="auto"/>
            <w:vAlign w:val="center"/>
          </w:tcPr>
          <w:p w:rsidR="00595734" w:rsidRPr="00C05413" w:rsidRDefault="00595734" w:rsidP="00595734">
            <w:pPr>
              <w:jc w:val="center"/>
              <w:rPr>
                <w:rFonts w:ascii="Arial" w:hAnsi="Arial" w:cs="Arial"/>
                <w:sz w:val="24"/>
                <w:szCs w:val="24"/>
              </w:rPr>
            </w:pPr>
            <w:r>
              <w:rPr>
                <w:rFonts w:ascii="Arial" w:hAnsi="Arial" w:cs="Arial"/>
                <w:color w:val="000000"/>
              </w:rPr>
              <w:t>2.3</w:t>
            </w:r>
          </w:p>
        </w:tc>
        <w:tc>
          <w:tcPr>
            <w:tcW w:w="448" w:type="pct"/>
            <w:shd w:val="clear" w:color="auto" w:fill="auto"/>
            <w:vAlign w:val="center"/>
          </w:tcPr>
          <w:p w:rsidR="00595734" w:rsidRPr="00C05413" w:rsidRDefault="00595734" w:rsidP="00595734">
            <w:pPr>
              <w:jc w:val="center"/>
              <w:rPr>
                <w:rFonts w:ascii="Arial" w:hAnsi="Arial" w:cs="Arial"/>
                <w:sz w:val="24"/>
                <w:szCs w:val="24"/>
              </w:rPr>
            </w:pPr>
            <w:r>
              <w:rPr>
                <w:rFonts w:ascii="Arial" w:hAnsi="Arial" w:cs="Arial"/>
                <w:color w:val="000000"/>
              </w:rPr>
              <w:t>5.3</w:t>
            </w:r>
          </w:p>
        </w:tc>
      </w:tr>
      <w:tr w:rsidR="00595734" w:rsidRPr="00244FE8" w:rsidTr="009D445D">
        <w:trPr>
          <w:trHeight w:val="586"/>
        </w:trPr>
        <w:tc>
          <w:tcPr>
            <w:tcW w:w="686" w:type="pct"/>
            <w:gridSpan w:val="2"/>
            <w:shd w:val="clear" w:color="000000" w:fill="FFFFFF"/>
            <w:vAlign w:val="center"/>
          </w:tcPr>
          <w:p w:rsidR="00595734" w:rsidRPr="00244FE8" w:rsidRDefault="00595734" w:rsidP="00595734">
            <w:pPr>
              <w:jc w:val="center"/>
              <w:rPr>
                <w:rFonts w:asciiTheme="minorHAnsi" w:hAnsiTheme="minorHAnsi" w:cs="Calibri"/>
                <w:color w:val="000000"/>
                <w:sz w:val="24"/>
                <w:szCs w:val="24"/>
              </w:rPr>
            </w:pPr>
            <w:r>
              <w:rPr>
                <w:rFonts w:asciiTheme="minorHAnsi" w:hAnsiTheme="minorHAnsi" w:cs="Calibri"/>
                <w:color w:val="000000"/>
                <w:sz w:val="24"/>
                <w:szCs w:val="24"/>
              </w:rPr>
              <w:t>Ward 14a Gastro</w:t>
            </w:r>
          </w:p>
        </w:tc>
        <w:tc>
          <w:tcPr>
            <w:tcW w:w="635" w:type="pct"/>
            <w:shd w:val="clear" w:color="auto" w:fill="auto"/>
            <w:vAlign w:val="center"/>
          </w:tcPr>
          <w:p w:rsidR="00595734" w:rsidRPr="00C05413" w:rsidRDefault="00595734" w:rsidP="00595734">
            <w:pPr>
              <w:jc w:val="center"/>
              <w:rPr>
                <w:rFonts w:ascii="Arial" w:hAnsi="Arial" w:cs="Arial"/>
                <w:sz w:val="24"/>
                <w:szCs w:val="24"/>
              </w:rPr>
            </w:pPr>
            <w:r>
              <w:rPr>
                <w:rFonts w:ascii="Calibri" w:hAnsi="Calibri" w:cs="Calibri"/>
                <w:sz w:val="22"/>
                <w:szCs w:val="22"/>
              </w:rPr>
              <w:t>110.0%</w:t>
            </w:r>
          </w:p>
        </w:tc>
        <w:tc>
          <w:tcPr>
            <w:tcW w:w="568" w:type="pct"/>
            <w:shd w:val="clear" w:color="auto" w:fill="auto"/>
            <w:vAlign w:val="center"/>
          </w:tcPr>
          <w:p w:rsidR="00595734" w:rsidRPr="00C05413" w:rsidRDefault="00595734" w:rsidP="00595734">
            <w:pPr>
              <w:jc w:val="center"/>
              <w:rPr>
                <w:rFonts w:ascii="Arial" w:hAnsi="Arial" w:cs="Arial"/>
                <w:sz w:val="24"/>
                <w:szCs w:val="24"/>
              </w:rPr>
            </w:pPr>
            <w:r>
              <w:rPr>
                <w:rFonts w:ascii="Calibri" w:hAnsi="Calibri" w:cs="Calibri"/>
                <w:sz w:val="22"/>
                <w:szCs w:val="22"/>
              </w:rPr>
              <w:t>131.3%</w:t>
            </w:r>
          </w:p>
        </w:tc>
        <w:tc>
          <w:tcPr>
            <w:tcW w:w="635" w:type="pct"/>
            <w:shd w:val="clear" w:color="auto" w:fill="auto"/>
            <w:vAlign w:val="center"/>
          </w:tcPr>
          <w:p w:rsidR="00595734" w:rsidRPr="00C05413" w:rsidRDefault="00595734" w:rsidP="00595734">
            <w:pPr>
              <w:jc w:val="center"/>
              <w:rPr>
                <w:rFonts w:ascii="Arial" w:hAnsi="Arial" w:cs="Arial"/>
                <w:sz w:val="24"/>
                <w:szCs w:val="24"/>
              </w:rPr>
            </w:pPr>
            <w:r>
              <w:rPr>
                <w:rFonts w:ascii="Calibri" w:hAnsi="Calibri" w:cs="Calibri"/>
                <w:sz w:val="22"/>
                <w:szCs w:val="22"/>
              </w:rPr>
              <w:t>97.1%</w:t>
            </w:r>
          </w:p>
        </w:tc>
        <w:tc>
          <w:tcPr>
            <w:tcW w:w="464" w:type="pct"/>
            <w:shd w:val="clear" w:color="auto" w:fill="auto"/>
            <w:vAlign w:val="center"/>
          </w:tcPr>
          <w:p w:rsidR="00595734" w:rsidRPr="00C05413" w:rsidRDefault="00595734" w:rsidP="00595734">
            <w:pPr>
              <w:jc w:val="center"/>
              <w:rPr>
                <w:rFonts w:ascii="Arial" w:hAnsi="Arial" w:cs="Arial"/>
                <w:sz w:val="24"/>
                <w:szCs w:val="24"/>
              </w:rPr>
            </w:pPr>
            <w:r>
              <w:rPr>
                <w:rFonts w:ascii="Calibri" w:hAnsi="Calibri" w:cs="Calibri"/>
                <w:sz w:val="22"/>
                <w:szCs w:val="22"/>
              </w:rPr>
              <w:t>155.8%</w:t>
            </w:r>
          </w:p>
        </w:tc>
        <w:tc>
          <w:tcPr>
            <w:tcW w:w="445" w:type="pct"/>
            <w:shd w:val="clear" w:color="auto" w:fill="auto"/>
            <w:vAlign w:val="center"/>
          </w:tcPr>
          <w:p w:rsidR="00595734" w:rsidRPr="00C05413" w:rsidRDefault="00595734" w:rsidP="00595734">
            <w:pPr>
              <w:jc w:val="center"/>
              <w:rPr>
                <w:rFonts w:ascii="Arial" w:hAnsi="Arial" w:cs="Arial"/>
                <w:sz w:val="24"/>
                <w:szCs w:val="24"/>
              </w:rPr>
            </w:pPr>
            <w:r>
              <w:rPr>
                <w:rFonts w:ascii="Calibri" w:hAnsi="Calibri" w:cs="Calibri"/>
                <w:color w:val="000000"/>
                <w:sz w:val="22"/>
                <w:szCs w:val="22"/>
              </w:rPr>
              <w:t>793</w:t>
            </w:r>
          </w:p>
        </w:tc>
        <w:tc>
          <w:tcPr>
            <w:tcW w:w="578" w:type="pct"/>
            <w:shd w:val="clear" w:color="auto" w:fill="auto"/>
            <w:vAlign w:val="center"/>
          </w:tcPr>
          <w:p w:rsidR="00595734" w:rsidRPr="00C05413" w:rsidRDefault="00595734" w:rsidP="00595734">
            <w:pPr>
              <w:jc w:val="center"/>
              <w:rPr>
                <w:rFonts w:ascii="Arial" w:hAnsi="Arial" w:cs="Arial"/>
                <w:sz w:val="24"/>
                <w:szCs w:val="24"/>
              </w:rPr>
            </w:pPr>
            <w:r>
              <w:rPr>
                <w:rFonts w:ascii="Arial" w:hAnsi="Arial" w:cs="Arial"/>
                <w:color w:val="000000"/>
              </w:rPr>
              <w:t>3.0</w:t>
            </w:r>
          </w:p>
        </w:tc>
        <w:tc>
          <w:tcPr>
            <w:tcW w:w="541" w:type="pct"/>
            <w:shd w:val="clear" w:color="auto" w:fill="auto"/>
            <w:vAlign w:val="center"/>
          </w:tcPr>
          <w:p w:rsidR="00595734" w:rsidRPr="00C05413" w:rsidRDefault="00595734" w:rsidP="00595734">
            <w:pPr>
              <w:jc w:val="center"/>
              <w:rPr>
                <w:rFonts w:ascii="Arial" w:hAnsi="Arial" w:cs="Arial"/>
                <w:sz w:val="24"/>
                <w:szCs w:val="24"/>
              </w:rPr>
            </w:pPr>
            <w:r>
              <w:rPr>
                <w:rFonts w:ascii="Arial" w:hAnsi="Arial" w:cs="Arial"/>
                <w:color w:val="000000"/>
              </w:rPr>
              <w:t>3.8</w:t>
            </w:r>
          </w:p>
        </w:tc>
        <w:tc>
          <w:tcPr>
            <w:tcW w:w="448" w:type="pct"/>
            <w:shd w:val="clear" w:color="auto" w:fill="auto"/>
            <w:vAlign w:val="center"/>
          </w:tcPr>
          <w:p w:rsidR="00595734" w:rsidRPr="00C05413" w:rsidRDefault="00595734" w:rsidP="00595734">
            <w:pPr>
              <w:jc w:val="center"/>
              <w:rPr>
                <w:rFonts w:ascii="Arial" w:hAnsi="Arial" w:cs="Arial"/>
                <w:sz w:val="24"/>
                <w:szCs w:val="24"/>
              </w:rPr>
            </w:pPr>
            <w:r>
              <w:rPr>
                <w:rFonts w:ascii="Arial" w:hAnsi="Arial" w:cs="Arial"/>
                <w:color w:val="000000"/>
              </w:rPr>
              <w:t>6.8</w:t>
            </w:r>
          </w:p>
        </w:tc>
      </w:tr>
      <w:tr w:rsidR="00D22DBF" w:rsidRPr="00244FE8" w:rsidTr="009D445D">
        <w:trPr>
          <w:trHeight w:val="586"/>
        </w:trPr>
        <w:tc>
          <w:tcPr>
            <w:tcW w:w="686" w:type="pct"/>
            <w:gridSpan w:val="2"/>
            <w:shd w:val="clear" w:color="000000" w:fill="FFFFFF"/>
            <w:vAlign w:val="center"/>
          </w:tcPr>
          <w:p w:rsidR="00D22DBF" w:rsidRPr="00244FE8" w:rsidRDefault="00D22DBF" w:rsidP="00D22DBF">
            <w:pPr>
              <w:jc w:val="center"/>
              <w:rPr>
                <w:rFonts w:asciiTheme="minorHAnsi" w:hAnsiTheme="minorHAnsi" w:cs="Calibri"/>
                <w:color w:val="000000"/>
                <w:sz w:val="24"/>
                <w:szCs w:val="24"/>
              </w:rPr>
            </w:pPr>
            <w:r w:rsidRPr="00244FE8">
              <w:rPr>
                <w:rFonts w:asciiTheme="minorHAnsi" w:hAnsiTheme="minorHAnsi" w:cs="Calibri"/>
                <w:color w:val="000000"/>
                <w:sz w:val="24"/>
                <w:szCs w:val="24"/>
              </w:rPr>
              <w:t xml:space="preserve">Ward </w:t>
            </w:r>
            <w:r>
              <w:rPr>
                <w:rFonts w:asciiTheme="minorHAnsi" w:hAnsiTheme="minorHAnsi" w:cs="Calibri"/>
                <w:color w:val="000000"/>
                <w:sz w:val="24"/>
                <w:szCs w:val="24"/>
              </w:rPr>
              <w:t>21 T&amp;O</w:t>
            </w:r>
          </w:p>
        </w:tc>
        <w:tc>
          <w:tcPr>
            <w:tcW w:w="635" w:type="pct"/>
            <w:shd w:val="clear" w:color="auto" w:fill="auto"/>
            <w:vAlign w:val="center"/>
          </w:tcPr>
          <w:p w:rsidR="00D22DBF" w:rsidRPr="001B3222" w:rsidRDefault="00D22DBF" w:rsidP="00D22DBF">
            <w:pPr>
              <w:jc w:val="center"/>
              <w:rPr>
                <w:rFonts w:ascii="Arial" w:hAnsi="Arial" w:cs="Arial"/>
                <w:sz w:val="24"/>
                <w:szCs w:val="24"/>
              </w:rPr>
            </w:pPr>
            <w:r>
              <w:rPr>
                <w:rFonts w:ascii="Calibri" w:hAnsi="Calibri" w:cs="Calibri"/>
                <w:sz w:val="22"/>
                <w:szCs w:val="22"/>
              </w:rPr>
              <w:t>147.4%</w:t>
            </w:r>
          </w:p>
        </w:tc>
        <w:tc>
          <w:tcPr>
            <w:tcW w:w="568" w:type="pct"/>
            <w:shd w:val="clear" w:color="auto" w:fill="auto"/>
            <w:vAlign w:val="center"/>
          </w:tcPr>
          <w:p w:rsidR="00D22DBF" w:rsidRPr="001B3222" w:rsidRDefault="00D22DBF" w:rsidP="00D22DBF">
            <w:pPr>
              <w:jc w:val="center"/>
              <w:rPr>
                <w:rFonts w:ascii="Arial" w:hAnsi="Arial" w:cs="Arial"/>
                <w:sz w:val="24"/>
                <w:szCs w:val="24"/>
              </w:rPr>
            </w:pPr>
            <w:r>
              <w:rPr>
                <w:rFonts w:ascii="Calibri" w:hAnsi="Calibri" w:cs="Calibri"/>
                <w:sz w:val="22"/>
                <w:szCs w:val="22"/>
              </w:rPr>
              <w:t>114.8%</w:t>
            </w:r>
          </w:p>
        </w:tc>
        <w:tc>
          <w:tcPr>
            <w:tcW w:w="635" w:type="pct"/>
            <w:shd w:val="clear" w:color="auto" w:fill="auto"/>
            <w:vAlign w:val="center"/>
          </w:tcPr>
          <w:p w:rsidR="00D22DBF" w:rsidRPr="0092475F" w:rsidRDefault="00D22DBF" w:rsidP="00D22DBF">
            <w:pPr>
              <w:jc w:val="center"/>
              <w:rPr>
                <w:rFonts w:ascii="Arial" w:hAnsi="Arial" w:cs="Arial"/>
                <w:color w:val="FF0000"/>
                <w:sz w:val="24"/>
                <w:szCs w:val="24"/>
              </w:rPr>
            </w:pPr>
            <w:r>
              <w:rPr>
                <w:rFonts w:ascii="Calibri" w:hAnsi="Calibri" w:cs="Calibri"/>
                <w:sz w:val="22"/>
                <w:szCs w:val="22"/>
              </w:rPr>
              <w:t>103.8%</w:t>
            </w:r>
          </w:p>
        </w:tc>
        <w:tc>
          <w:tcPr>
            <w:tcW w:w="464" w:type="pct"/>
            <w:shd w:val="clear" w:color="auto" w:fill="auto"/>
            <w:vAlign w:val="center"/>
          </w:tcPr>
          <w:p w:rsidR="00D22DBF" w:rsidRPr="001B3222" w:rsidRDefault="00D22DBF" w:rsidP="00D22DBF">
            <w:pPr>
              <w:jc w:val="center"/>
              <w:rPr>
                <w:rFonts w:ascii="Arial" w:hAnsi="Arial" w:cs="Arial"/>
                <w:sz w:val="24"/>
                <w:szCs w:val="24"/>
              </w:rPr>
            </w:pPr>
            <w:r>
              <w:rPr>
                <w:rFonts w:ascii="Calibri" w:hAnsi="Calibri" w:cs="Calibri"/>
                <w:sz w:val="22"/>
                <w:szCs w:val="22"/>
              </w:rPr>
              <w:t>96.4%</w:t>
            </w:r>
          </w:p>
        </w:tc>
        <w:tc>
          <w:tcPr>
            <w:tcW w:w="445" w:type="pct"/>
            <w:shd w:val="clear" w:color="auto" w:fill="auto"/>
            <w:vAlign w:val="center"/>
          </w:tcPr>
          <w:p w:rsidR="00D22DBF" w:rsidRPr="001B3222" w:rsidRDefault="00D22DBF" w:rsidP="00D22DBF">
            <w:pPr>
              <w:jc w:val="center"/>
              <w:rPr>
                <w:rFonts w:ascii="Arial" w:hAnsi="Arial" w:cs="Arial"/>
                <w:sz w:val="24"/>
                <w:szCs w:val="24"/>
              </w:rPr>
            </w:pPr>
            <w:r>
              <w:rPr>
                <w:rFonts w:ascii="Calibri" w:hAnsi="Calibri" w:cs="Calibri"/>
                <w:color w:val="000000"/>
                <w:sz w:val="22"/>
                <w:szCs w:val="22"/>
              </w:rPr>
              <w:t>879</w:t>
            </w:r>
          </w:p>
        </w:tc>
        <w:tc>
          <w:tcPr>
            <w:tcW w:w="578" w:type="pct"/>
            <w:shd w:val="clear" w:color="auto" w:fill="auto"/>
            <w:vAlign w:val="center"/>
          </w:tcPr>
          <w:p w:rsidR="00D22DBF" w:rsidRPr="001B3222" w:rsidRDefault="00D22DBF" w:rsidP="00D22DBF">
            <w:pPr>
              <w:jc w:val="center"/>
              <w:rPr>
                <w:rFonts w:ascii="Arial" w:hAnsi="Arial" w:cs="Arial"/>
                <w:sz w:val="24"/>
                <w:szCs w:val="24"/>
              </w:rPr>
            </w:pPr>
            <w:r>
              <w:rPr>
                <w:rFonts w:ascii="Arial" w:hAnsi="Arial" w:cs="Arial"/>
                <w:color w:val="000000"/>
              </w:rPr>
              <w:t>3.5</w:t>
            </w:r>
          </w:p>
        </w:tc>
        <w:tc>
          <w:tcPr>
            <w:tcW w:w="541" w:type="pct"/>
            <w:shd w:val="clear" w:color="auto" w:fill="auto"/>
            <w:vAlign w:val="center"/>
          </w:tcPr>
          <w:p w:rsidR="00D22DBF" w:rsidRPr="001B3222" w:rsidRDefault="00D22DBF" w:rsidP="00D22DBF">
            <w:pPr>
              <w:jc w:val="center"/>
              <w:rPr>
                <w:rFonts w:ascii="Arial" w:hAnsi="Arial" w:cs="Arial"/>
                <w:sz w:val="24"/>
                <w:szCs w:val="24"/>
              </w:rPr>
            </w:pPr>
            <w:r>
              <w:rPr>
                <w:rFonts w:ascii="Arial" w:hAnsi="Arial" w:cs="Arial"/>
                <w:color w:val="000000"/>
              </w:rPr>
              <w:t>3.0</w:t>
            </w:r>
          </w:p>
        </w:tc>
        <w:tc>
          <w:tcPr>
            <w:tcW w:w="448" w:type="pct"/>
            <w:shd w:val="clear" w:color="auto" w:fill="auto"/>
            <w:vAlign w:val="center"/>
          </w:tcPr>
          <w:p w:rsidR="00D22DBF" w:rsidRPr="001B3222" w:rsidRDefault="00D22DBF" w:rsidP="00D22DBF">
            <w:pPr>
              <w:jc w:val="center"/>
              <w:rPr>
                <w:rFonts w:ascii="Arial" w:hAnsi="Arial" w:cs="Arial"/>
                <w:sz w:val="24"/>
                <w:szCs w:val="24"/>
              </w:rPr>
            </w:pPr>
            <w:r>
              <w:rPr>
                <w:rFonts w:ascii="Arial" w:hAnsi="Arial" w:cs="Arial"/>
                <w:color w:val="000000"/>
              </w:rPr>
              <w:t>6.5</w:t>
            </w:r>
          </w:p>
        </w:tc>
      </w:tr>
      <w:tr w:rsidR="00D22DBF" w:rsidRPr="00244FE8" w:rsidTr="009D445D">
        <w:trPr>
          <w:trHeight w:val="586"/>
        </w:trPr>
        <w:tc>
          <w:tcPr>
            <w:tcW w:w="686" w:type="pct"/>
            <w:gridSpan w:val="2"/>
            <w:shd w:val="clear" w:color="000000" w:fill="FFFFFF"/>
            <w:vAlign w:val="center"/>
          </w:tcPr>
          <w:p w:rsidR="00D22DBF" w:rsidRPr="00244FE8" w:rsidRDefault="00D22DBF" w:rsidP="00D22DBF">
            <w:pPr>
              <w:jc w:val="center"/>
              <w:rPr>
                <w:rFonts w:asciiTheme="minorHAnsi" w:hAnsiTheme="minorHAnsi" w:cs="Calibri"/>
                <w:color w:val="000000"/>
                <w:sz w:val="24"/>
                <w:szCs w:val="24"/>
              </w:rPr>
            </w:pPr>
            <w:r w:rsidRPr="00244FE8">
              <w:rPr>
                <w:rFonts w:asciiTheme="minorHAnsi" w:hAnsiTheme="minorHAnsi" w:cs="Calibri"/>
                <w:color w:val="000000"/>
                <w:sz w:val="24"/>
                <w:szCs w:val="24"/>
              </w:rPr>
              <w:t xml:space="preserve">Ward 22 </w:t>
            </w:r>
          </w:p>
        </w:tc>
        <w:tc>
          <w:tcPr>
            <w:tcW w:w="635" w:type="pct"/>
            <w:shd w:val="clear" w:color="auto" w:fill="auto"/>
            <w:vAlign w:val="center"/>
          </w:tcPr>
          <w:p w:rsidR="00D22DBF" w:rsidRPr="00C05413" w:rsidRDefault="00D22DBF" w:rsidP="00D22DBF">
            <w:pPr>
              <w:jc w:val="center"/>
              <w:rPr>
                <w:rFonts w:ascii="Arial" w:hAnsi="Arial" w:cs="Arial"/>
                <w:sz w:val="24"/>
                <w:szCs w:val="24"/>
              </w:rPr>
            </w:pPr>
            <w:r>
              <w:rPr>
                <w:rFonts w:ascii="Calibri" w:hAnsi="Calibri" w:cs="Calibri"/>
                <w:sz w:val="22"/>
                <w:szCs w:val="22"/>
              </w:rPr>
              <w:t>100.8%</w:t>
            </w:r>
          </w:p>
        </w:tc>
        <w:tc>
          <w:tcPr>
            <w:tcW w:w="568" w:type="pct"/>
            <w:shd w:val="clear" w:color="auto" w:fill="auto"/>
            <w:vAlign w:val="center"/>
          </w:tcPr>
          <w:p w:rsidR="00D22DBF" w:rsidRPr="00C05413" w:rsidRDefault="00D22DBF" w:rsidP="00D22DBF">
            <w:pPr>
              <w:jc w:val="center"/>
              <w:rPr>
                <w:rFonts w:ascii="Arial" w:hAnsi="Arial" w:cs="Arial"/>
                <w:sz w:val="24"/>
                <w:szCs w:val="24"/>
              </w:rPr>
            </w:pPr>
            <w:r>
              <w:rPr>
                <w:rFonts w:ascii="Calibri" w:hAnsi="Calibri" w:cs="Calibri"/>
                <w:sz w:val="22"/>
                <w:szCs w:val="22"/>
              </w:rPr>
              <w:t>85.2%</w:t>
            </w:r>
          </w:p>
        </w:tc>
        <w:tc>
          <w:tcPr>
            <w:tcW w:w="635" w:type="pct"/>
            <w:shd w:val="clear" w:color="auto" w:fill="auto"/>
            <w:vAlign w:val="center"/>
          </w:tcPr>
          <w:p w:rsidR="00D22DBF" w:rsidRPr="00C05413" w:rsidRDefault="00D22DBF" w:rsidP="00D22DBF">
            <w:pPr>
              <w:jc w:val="center"/>
              <w:rPr>
                <w:rFonts w:ascii="Arial" w:hAnsi="Arial" w:cs="Arial"/>
                <w:sz w:val="24"/>
                <w:szCs w:val="24"/>
              </w:rPr>
            </w:pPr>
            <w:r>
              <w:rPr>
                <w:rFonts w:ascii="Calibri" w:hAnsi="Calibri" w:cs="Calibri"/>
                <w:sz w:val="22"/>
                <w:szCs w:val="22"/>
              </w:rPr>
              <w:t>91.3%</w:t>
            </w:r>
          </w:p>
        </w:tc>
        <w:tc>
          <w:tcPr>
            <w:tcW w:w="464" w:type="pct"/>
            <w:shd w:val="clear" w:color="auto" w:fill="auto"/>
            <w:vAlign w:val="center"/>
          </w:tcPr>
          <w:p w:rsidR="00D22DBF" w:rsidRPr="00C05413" w:rsidRDefault="00D22DBF" w:rsidP="00D22DBF">
            <w:pPr>
              <w:jc w:val="center"/>
              <w:rPr>
                <w:rFonts w:ascii="Arial" w:hAnsi="Arial" w:cs="Arial"/>
                <w:sz w:val="24"/>
                <w:szCs w:val="24"/>
              </w:rPr>
            </w:pPr>
            <w:r>
              <w:rPr>
                <w:rFonts w:ascii="Calibri" w:hAnsi="Calibri" w:cs="Calibri"/>
                <w:sz w:val="22"/>
                <w:szCs w:val="22"/>
              </w:rPr>
              <w:t>75.2%</w:t>
            </w:r>
          </w:p>
        </w:tc>
        <w:tc>
          <w:tcPr>
            <w:tcW w:w="445" w:type="pct"/>
            <w:shd w:val="clear" w:color="auto" w:fill="auto"/>
            <w:vAlign w:val="center"/>
          </w:tcPr>
          <w:p w:rsidR="00D22DBF" w:rsidRPr="00C05413" w:rsidRDefault="00D22DBF" w:rsidP="00D22DBF">
            <w:pPr>
              <w:jc w:val="center"/>
              <w:rPr>
                <w:rFonts w:ascii="Arial" w:hAnsi="Arial" w:cs="Arial"/>
                <w:sz w:val="24"/>
                <w:szCs w:val="24"/>
              </w:rPr>
            </w:pPr>
            <w:r>
              <w:rPr>
                <w:rFonts w:ascii="Calibri" w:hAnsi="Calibri" w:cs="Calibri"/>
                <w:color w:val="000000"/>
                <w:sz w:val="22"/>
                <w:szCs w:val="22"/>
              </w:rPr>
              <w:t>938</w:t>
            </w:r>
          </w:p>
        </w:tc>
        <w:tc>
          <w:tcPr>
            <w:tcW w:w="578" w:type="pct"/>
            <w:shd w:val="clear" w:color="auto" w:fill="auto"/>
            <w:vAlign w:val="center"/>
          </w:tcPr>
          <w:p w:rsidR="00D22DBF" w:rsidRPr="00C05413" w:rsidRDefault="00D22DBF" w:rsidP="00D22DBF">
            <w:pPr>
              <w:jc w:val="center"/>
              <w:rPr>
                <w:rFonts w:ascii="Arial" w:hAnsi="Arial" w:cs="Arial"/>
                <w:sz w:val="24"/>
                <w:szCs w:val="24"/>
              </w:rPr>
            </w:pPr>
            <w:r>
              <w:rPr>
                <w:rFonts w:ascii="Arial" w:hAnsi="Arial" w:cs="Arial"/>
                <w:color w:val="000000"/>
              </w:rPr>
              <w:t>2.6</w:t>
            </w:r>
          </w:p>
        </w:tc>
        <w:tc>
          <w:tcPr>
            <w:tcW w:w="541" w:type="pct"/>
            <w:shd w:val="clear" w:color="auto" w:fill="auto"/>
            <w:vAlign w:val="center"/>
          </w:tcPr>
          <w:p w:rsidR="00D22DBF" w:rsidRPr="00C05413" w:rsidRDefault="00D22DBF" w:rsidP="00D22DBF">
            <w:pPr>
              <w:jc w:val="center"/>
              <w:rPr>
                <w:rFonts w:ascii="Arial" w:hAnsi="Arial" w:cs="Arial"/>
                <w:sz w:val="24"/>
                <w:szCs w:val="24"/>
              </w:rPr>
            </w:pPr>
            <w:r>
              <w:rPr>
                <w:rFonts w:ascii="Arial" w:hAnsi="Arial" w:cs="Arial"/>
                <w:color w:val="000000"/>
              </w:rPr>
              <w:t>2.5</w:t>
            </w:r>
          </w:p>
        </w:tc>
        <w:tc>
          <w:tcPr>
            <w:tcW w:w="448" w:type="pct"/>
            <w:shd w:val="clear" w:color="auto" w:fill="auto"/>
            <w:vAlign w:val="center"/>
          </w:tcPr>
          <w:p w:rsidR="00D22DBF" w:rsidRPr="00C05413" w:rsidRDefault="00D22DBF" w:rsidP="00D22DBF">
            <w:pPr>
              <w:jc w:val="center"/>
              <w:rPr>
                <w:rFonts w:ascii="Arial" w:hAnsi="Arial" w:cs="Arial"/>
                <w:sz w:val="24"/>
                <w:szCs w:val="24"/>
              </w:rPr>
            </w:pPr>
            <w:r>
              <w:rPr>
                <w:rFonts w:ascii="Arial" w:hAnsi="Arial" w:cs="Arial"/>
                <w:color w:val="000000"/>
              </w:rPr>
              <w:t>5.1</w:t>
            </w:r>
          </w:p>
        </w:tc>
      </w:tr>
      <w:tr w:rsidR="00D22DBF" w:rsidRPr="00244FE8" w:rsidTr="009D445D">
        <w:trPr>
          <w:trHeight w:val="586"/>
        </w:trPr>
        <w:tc>
          <w:tcPr>
            <w:tcW w:w="686" w:type="pct"/>
            <w:gridSpan w:val="2"/>
            <w:shd w:val="clear" w:color="000000" w:fill="FFFFFF"/>
            <w:vAlign w:val="center"/>
          </w:tcPr>
          <w:p w:rsidR="00D22DBF" w:rsidRPr="00244FE8" w:rsidRDefault="00D22DBF" w:rsidP="00D22DBF">
            <w:pPr>
              <w:jc w:val="center"/>
              <w:rPr>
                <w:rFonts w:asciiTheme="minorHAnsi" w:hAnsiTheme="minorHAnsi" w:cs="Calibri"/>
                <w:color w:val="000000"/>
                <w:sz w:val="24"/>
                <w:szCs w:val="24"/>
              </w:rPr>
            </w:pPr>
            <w:r w:rsidRPr="00244FE8">
              <w:rPr>
                <w:rFonts w:asciiTheme="minorHAnsi" w:hAnsiTheme="minorHAnsi" w:cs="Calibri"/>
                <w:color w:val="000000"/>
                <w:sz w:val="24"/>
                <w:szCs w:val="24"/>
              </w:rPr>
              <w:t xml:space="preserve">Ward 23 </w:t>
            </w:r>
          </w:p>
        </w:tc>
        <w:tc>
          <w:tcPr>
            <w:tcW w:w="635" w:type="pct"/>
            <w:shd w:val="clear" w:color="auto" w:fill="auto"/>
            <w:vAlign w:val="center"/>
          </w:tcPr>
          <w:p w:rsidR="00D22DBF" w:rsidRPr="00C05413" w:rsidRDefault="00D22DBF" w:rsidP="00D22DBF">
            <w:pPr>
              <w:jc w:val="center"/>
              <w:rPr>
                <w:rFonts w:ascii="Arial" w:hAnsi="Arial" w:cs="Arial"/>
                <w:sz w:val="24"/>
                <w:szCs w:val="24"/>
              </w:rPr>
            </w:pPr>
            <w:r>
              <w:rPr>
                <w:rFonts w:ascii="Calibri" w:hAnsi="Calibri" w:cs="Calibri"/>
                <w:sz w:val="22"/>
                <w:szCs w:val="22"/>
              </w:rPr>
              <w:t>96.8%</w:t>
            </w:r>
          </w:p>
        </w:tc>
        <w:tc>
          <w:tcPr>
            <w:tcW w:w="568" w:type="pct"/>
            <w:shd w:val="clear" w:color="auto" w:fill="auto"/>
            <w:vAlign w:val="center"/>
          </w:tcPr>
          <w:p w:rsidR="00D22DBF" w:rsidRPr="00C05413" w:rsidRDefault="00D22DBF" w:rsidP="00D22DBF">
            <w:pPr>
              <w:jc w:val="center"/>
              <w:rPr>
                <w:rFonts w:ascii="Arial" w:hAnsi="Arial" w:cs="Arial"/>
                <w:sz w:val="24"/>
                <w:szCs w:val="24"/>
              </w:rPr>
            </w:pPr>
            <w:r>
              <w:rPr>
                <w:rFonts w:ascii="Calibri" w:hAnsi="Calibri" w:cs="Calibri"/>
                <w:sz w:val="22"/>
                <w:szCs w:val="22"/>
              </w:rPr>
              <w:t>106.5%</w:t>
            </w:r>
          </w:p>
        </w:tc>
        <w:tc>
          <w:tcPr>
            <w:tcW w:w="635" w:type="pct"/>
            <w:shd w:val="clear" w:color="auto" w:fill="auto"/>
            <w:vAlign w:val="center"/>
          </w:tcPr>
          <w:p w:rsidR="00D22DBF" w:rsidRPr="00C05413" w:rsidRDefault="00D22DBF" w:rsidP="00D22DBF">
            <w:pPr>
              <w:jc w:val="center"/>
              <w:rPr>
                <w:rFonts w:ascii="Arial" w:hAnsi="Arial" w:cs="Arial"/>
                <w:sz w:val="24"/>
                <w:szCs w:val="24"/>
              </w:rPr>
            </w:pPr>
            <w:r>
              <w:rPr>
                <w:rFonts w:ascii="Calibri" w:hAnsi="Calibri" w:cs="Calibri"/>
                <w:sz w:val="22"/>
                <w:szCs w:val="22"/>
              </w:rPr>
              <w:t>122.4%</w:t>
            </w:r>
          </w:p>
        </w:tc>
        <w:tc>
          <w:tcPr>
            <w:tcW w:w="464" w:type="pct"/>
            <w:shd w:val="clear" w:color="auto" w:fill="auto"/>
            <w:vAlign w:val="center"/>
          </w:tcPr>
          <w:p w:rsidR="00D22DBF" w:rsidRPr="00C05413" w:rsidRDefault="00D22DBF" w:rsidP="00D22DBF">
            <w:pPr>
              <w:jc w:val="center"/>
              <w:rPr>
                <w:rFonts w:ascii="Arial" w:hAnsi="Arial" w:cs="Arial"/>
                <w:sz w:val="24"/>
                <w:szCs w:val="24"/>
              </w:rPr>
            </w:pPr>
            <w:r w:rsidRPr="001D408D">
              <w:rPr>
                <w:rFonts w:ascii="Calibri" w:hAnsi="Calibri" w:cs="Calibri"/>
                <w:sz w:val="22"/>
                <w:szCs w:val="22"/>
              </w:rPr>
              <w:t>64.7%</w:t>
            </w:r>
          </w:p>
        </w:tc>
        <w:tc>
          <w:tcPr>
            <w:tcW w:w="445" w:type="pct"/>
            <w:shd w:val="clear" w:color="auto" w:fill="auto"/>
            <w:vAlign w:val="center"/>
          </w:tcPr>
          <w:p w:rsidR="00D22DBF" w:rsidRPr="00C05413" w:rsidRDefault="00D22DBF" w:rsidP="00D22DBF">
            <w:pPr>
              <w:jc w:val="center"/>
              <w:rPr>
                <w:rFonts w:ascii="Arial" w:hAnsi="Arial" w:cs="Arial"/>
                <w:sz w:val="24"/>
                <w:szCs w:val="24"/>
              </w:rPr>
            </w:pPr>
            <w:r>
              <w:rPr>
                <w:rFonts w:ascii="Calibri" w:hAnsi="Calibri" w:cs="Calibri"/>
                <w:color w:val="000000"/>
                <w:sz w:val="22"/>
                <w:szCs w:val="22"/>
              </w:rPr>
              <w:t>737</w:t>
            </w:r>
          </w:p>
        </w:tc>
        <w:tc>
          <w:tcPr>
            <w:tcW w:w="578" w:type="pct"/>
            <w:shd w:val="clear" w:color="auto" w:fill="auto"/>
            <w:vAlign w:val="center"/>
          </w:tcPr>
          <w:p w:rsidR="00D22DBF" w:rsidRPr="00C05413" w:rsidRDefault="00D22DBF" w:rsidP="00D22DBF">
            <w:pPr>
              <w:jc w:val="center"/>
              <w:rPr>
                <w:rFonts w:ascii="Arial" w:hAnsi="Arial" w:cs="Arial"/>
                <w:sz w:val="24"/>
                <w:szCs w:val="24"/>
              </w:rPr>
            </w:pPr>
            <w:r>
              <w:rPr>
                <w:rFonts w:ascii="Arial" w:hAnsi="Arial" w:cs="Arial"/>
                <w:color w:val="000000"/>
              </w:rPr>
              <w:t>3.0</w:t>
            </w:r>
          </w:p>
        </w:tc>
        <w:tc>
          <w:tcPr>
            <w:tcW w:w="541" w:type="pct"/>
            <w:shd w:val="clear" w:color="auto" w:fill="auto"/>
            <w:vAlign w:val="center"/>
          </w:tcPr>
          <w:p w:rsidR="00D22DBF" w:rsidRPr="00C05413" w:rsidRDefault="00D22DBF" w:rsidP="00D22DBF">
            <w:pPr>
              <w:jc w:val="center"/>
              <w:rPr>
                <w:rFonts w:ascii="Arial" w:hAnsi="Arial" w:cs="Arial"/>
                <w:sz w:val="24"/>
                <w:szCs w:val="24"/>
              </w:rPr>
            </w:pPr>
            <w:r>
              <w:rPr>
                <w:rFonts w:ascii="Arial" w:hAnsi="Arial" w:cs="Arial"/>
                <w:color w:val="000000"/>
              </w:rPr>
              <w:t>3.1</w:t>
            </w:r>
          </w:p>
        </w:tc>
        <w:tc>
          <w:tcPr>
            <w:tcW w:w="448" w:type="pct"/>
            <w:shd w:val="clear" w:color="auto" w:fill="auto"/>
            <w:vAlign w:val="center"/>
          </w:tcPr>
          <w:p w:rsidR="00D22DBF" w:rsidRPr="00C05413" w:rsidRDefault="00D22DBF" w:rsidP="00D22DBF">
            <w:pPr>
              <w:jc w:val="center"/>
              <w:rPr>
                <w:rFonts w:ascii="Arial" w:hAnsi="Arial" w:cs="Arial"/>
                <w:sz w:val="24"/>
                <w:szCs w:val="24"/>
              </w:rPr>
            </w:pPr>
            <w:r>
              <w:rPr>
                <w:rFonts w:ascii="Arial" w:hAnsi="Arial" w:cs="Arial"/>
                <w:color w:val="000000"/>
              </w:rPr>
              <w:t>6.0</w:t>
            </w:r>
          </w:p>
        </w:tc>
      </w:tr>
      <w:tr w:rsidR="00D22DBF" w:rsidRPr="00244FE8" w:rsidTr="009D445D">
        <w:trPr>
          <w:trHeight w:val="586"/>
        </w:trPr>
        <w:tc>
          <w:tcPr>
            <w:tcW w:w="686" w:type="pct"/>
            <w:gridSpan w:val="2"/>
            <w:shd w:val="clear" w:color="000000" w:fill="FFFFFF"/>
            <w:vAlign w:val="center"/>
          </w:tcPr>
          <w:p w:rsidR="00D22DBF" w:rsidRPr="00244FE8" w:rsidRDefault="00D22DBF" w:rsidP="00D22DBF">
            <w:pPr>
              <w:jc w:val="center"/>
              <w:rPr>
                <w:rFonts w:asciiTheme="minorHAnsi" w:hAnsiTheme="minorHAnsi" w:cs="Calibri"/>
                <w:color w:val="000000"/>
                <w:sz w:val="24"/>
                <w:szCs w:val="24"/>
              </w:rPr>
            </w:pPr>
            <w:r w:rsidRPr="00244FE8">
              <w:rPr>
                <w:rFonts w:asciiTheme="minorHAnsi" w:hAnsiTheme="minorHAnsi" w:cs="Calibri"/>
                <w:color w:val="000000"/>
                <w:sz w:val="24"/>
                <w:szCs w:val="24"/>
              </w:rPr>
              <w:t xml:space="preserve">Ward 24 </w:t>
            </w:r>
          </w:p>
        </w:tc>
        <w:tc>
          <w:tcPr>
            <w:tcW w:w="635" w:type="pct"/>
            <w:shd w:val="clear" w:color="auto" w:fill="auto"/>
            <w:vAlign w:val="center"/>
          </w:tcPr>
          <w:p w:rsidR="00D22DBF" w:rsidRPr="00C05413" w:rsidRDefault="00D22DBF" w:rsidP="00D22DBF">
            <w:pPr>
              <w:jc w:val="center"/>
              <w:rPr>
                <w:rFonts w:ascii="Arial" w:hAnsi="Arial" w:cs="Arial"/>
                <w:sz w:val="24"/>
                <w:szCs w:val="24"/>
              </w:rPr>
            </w:pPr>
            <w:r>
              <w:rPr>
                <w:rFonts w:ascii="Calibri" w:hAnsi="Calibri" w:cs="Calibri"/>
                <w:sz w:val="22"/>
                <w:szCs w:val="22"/>
              </w:rPr>
              <w:t>115.1%</w:t>
            </w:r>
          </w:p>
        </w:tc>
        <w:tc>
          <w:tcPr>
            <w:tcW w:w="568" w:type="pct"/>
            <w:shd w:val="clear" w:color="auto" w:fill="auto"/>
            <w:vAlign w:val="center"/>
          </w:tcPr>
          <w:p w:rsidR="00D22DBF" w:rsidRPr="00C05413" w:rsidRDefault="00D22DBF" w:rsidP="00D22DBF">
            <w:pPr>
              <w:jc w:val="center"/>
              <w:rPr>
                <w:rFonts w:ascii="Arial" w:hAnsi="Arial" w:cs="Arial"/>
                <w:sz w:val="24"/>
                <w:szCs w:val="24"/>
              </w:rPr>
            </w:pPr>
            <w:r>
              <w:rPr>
                <w:rFonts w:ascii="Calibri" w:hAnsi="Calibri" w:cs="Calibri"/>
                <w:sz w:val="22"/>
                <w:szCs w:val="22"/>
              </w:rPr>
              <w:t>82.1%</w:t>
            </w:r>
          </w:p>
        </w:tc>
        <w:tc>
          <w:tcPr>
            <w:tcW w:w="635" w:type="pct"/>
            <w:shd w:val="clear" w:color="auto" w:fill="auto"/>
            <w:vAlign w:val="center"/>
          </w:tcPr>
          <w:p w:rsidR="00D22DBF" w:rsidRPr="00C05413" w:rsidRDefault="00D22DBF" w:rsidP="00D22DBF">
            <w:pPr>
              <w:jc w:val="center"/>
              <w:rPr>
                <w:rFonts w:ascii="Arial" w:hAnsi="Arial" w:cs="Arial"/>
                <w:sz w:val="24"/>
                <w:szCs w:val="24"/>
              </w:rPr>
            </w:pPr>
            <w:r>
              <w:rPr>
                <w:rFonts w:ascii="Calibri" w:hAnsi="Calibri" w:cs="Calibri"/>
                <w:sz w:val="22"/>
                <w:szCs w:val="22"/>
              </w:rPr>
              <w:t>85.5%</w:t>
            </w:r>
          </w:p>
        </w:tc>
        <w:tc>
          <w:tcPr>
            <w:tcW w:w="464" w:type="pct"/>
            <w:shd w:val="clear" w:color="auto" w:fill="auto"/>
            <w:vAlign w:val="center"/>
          </w:tcPr>
          <w:p w:rsidR="00D22DBF" w:rsidRPr="00C05413" w:rsidRDefault="00D22DBF" w:rsidP="00D22DBF">
            <w:pPr>
              <w:jc w:val="center"/>
              <w:rPr>
                <w:rFonts w:ascii="Arial" w:hAnsi="Arial" w:cs="Arial"/>
                <w:sz w:val="24"/>
                <w:szCs w:val="24"/>
              </w:rPr>
            </w:pPr>
            <w:r>
              <w:rPr>
                <w:rFonts w:ascii="Calibri" w:hAnsi="Calibri" w:cs="Calibri"/>
                <w:sz w:val="22"/>
                <w:szCs w:val="22"/>
              </w:rPr>
              <w:t>91.0%</w:t>
            </w:r>
          </w:p>
        </w:tc>
        <w:tc>
          <w:tcPr>
            <w:tcW w:w="445" w:type="pct"/>
            <w:shd w:val="clear" w:color="auto" w:fill="auto"/>
            <w:vAlign w:val="center"/>
          </w:tcPr>
          <w:p w:rsidR="00D22DBF" w:rsidRPr="00C05413" w:rsidRDefault="00D22DBF" w:rsidP="00D22DBF">
            <w:pPr>
              <w:jc w:val="center"/>
              <w:rPr>
                <w:rFonts w:ascii="Arial" w:hAnsi="Arial" w:cs="Arial"/>
                <w:sz w:val="24"/>
                <w:szCs w:val="24"/>
              </w:rPr>
            </w:pPr>
            <w:r>
              <w:rPr>
                <w:rFonts w:ascii="Calibri" w:hAnsi="Calibri" w:cs="Calibri"/>
                <w:color w:val="000000"/>
                <w:sz w:val="22"/>
                <w:szCs w:val="22"/>
              </w:rPr>
              <w:t>949</w:t>
            </w:r>
          </w:p>
        </w:tc>
        <w:tc>
          <w:tcPr>
            <w:tcW w:w="578" w:type="pct"/>
            <w:shd w:val="clear" w:color="auto" w:fill="auto"/>
            <w:vAlign w:val="center"/>
          </w:tcPr>
          <w:p w:rsidR="00D22DBF" w:rsidRPr="00C05413" w:rsidRDefault="00D22DBF" w:rsidP="00D22DBF">
            <w:pPr>
              <w:jc w:val="center"/>
              <w:rPr>
                <w:rFonts w:ascii="Arial" w:hAnsi="Arial" w:cs="Arial"/>
                <w:sz w:val="24"/>
                <w:szCs w:val="24"/>
              </w:rPr>
            </w:pPr>
            <w:r>
              <w:rPr>
                <w:rFonts w:ascii="Arial" w:hAnsi="Arial" w:cs="Arial"/>
                <w:color w:val="000000"/>
              </w:rPr>
              <w:t>2.7</w:t>
            </w:r>
          </w:p>
        </w:tc>
        <w:tc>
          <w:tcPr>
            <w:tcW w:w="541" w:type="pct"/>
            <w:shd w:val="clear" w:color="auto" w:fill="auto"/>
            <w:vAlign w:val="center"/>
          </w:tcPr>
          <w:p w:rsidR="00D22DBF" w:rsidRPr="00C05413" w:rsidRDefault="00D22DBF" w:rsidP="00D22DBF">
            <w:pPr>
              <w:jc w:val="center"/>
              <w:rPr>
                <w:rFonts w:ascii="Arial" w:hAnsi="Arial" w:cs="Arial"/>
                <w:sz w:val="24"/>
                <w:szCs w:val="24"/>
              </w:rPr>
            </w:pPr>
            <w:r>
              <w:rPr>
                <w:rFonts w:ascii="Arial" w:hAnsi="Arial" w:cs="Arial"/>
                <w:color w:val="000000"/>
              </w:rPr>
              <w:t>2.6</w:t>
            </w:r>
          </w:p>
        </w:tc>
        <w:tc>
          <w:tcPr>
            <w:tcW w:w="448" w:type="pct"/>
            <w:shd w:val="clear" w:color="auto" w:fill="auto"/>
            <w:vAlign w:val="center"/>
          </w:tcPr>
          <w:p w:rsidR="00D22DBF" w:rsidRPr="00C05413" w:rsidRDefault="00D22DBF" w:rsidP="00D22DBF">
            <w:pPr>
              <w:jc w:val="center"/>
              <w:rPr>
                <w:rFonts w:ascii="Arial" w:hAnsi="Arial" w:cs="Arial"/>
                <w:sz w:val="24"/>
                <w:szCs w:val="24"/>
              </w:rPr>
            </w:pPr>
            <w:r>
              <w:rPr>
                <w:rFonts w:ascii="Arial" w:hAnsi="Arial" w:cs="Arial"/>
                <w:color w:val="000000"/>
              </w:rPr>
              <w:t>5.4</w:t>
            </w:r>
          </w:p>
        </w:tc>
      </w:tr>
      <w:tr w:rsidR="00D22DBF" w:rsidRPr="00244FE8" w:rsidTr="009D445D">
        <w:trPr>
          <w:trHeight w:val="586"/>
        </w:trPr>
        <w:tc>
          <w:tcPr>
            <w:tcW w:w="686" w:type="pct"/>
            <w:gridSpan w:val="2"/>
            <w:shd w:val="clear" w:color="000000" w:fill="FFFFFF"/>
            <w:vAlign w:val="center"/>
          </w:tcPr>
          <w:p w:rsidR="00D22DBF" w:rsidRPr="00244FE8" w:rsidRDefault="00D22DBF" w:rsidP="00D22DBF">
            <w:pPr>
              <w:jc w:val="center"/>
              <w:rPr>
                <w:rFonts w:asciiTheme="minorHAnsi" w:hAnsiTheme="minorHAnsi" w:cs="Calibri"/>
                <w:color w:val="000000"/>
                <w:sz w:val="24"/>
                <w:szCs w:val="24"/>
              </w:rPr>
            </w:pPr>
            <w:r w:rsidRPr="00244FE8">
              <w:rPr>
                <w:rFonts w:asciiTheme="minorHAnsi" w:hAnsiTheme="minorHAnsi" w:cs="Calibri"/>
                <w:color w:val="000000"/>
                <w:sz w:val="24"/>
                <w:szCs w:val="24"/>
              </w:rPr>
              <w:t xml:space="preserve">Ward 25 </w:t>
            </w:r>
          </w:p>
        </w:tc>
        <w:tc>
          <w:tcPr>
            <w:tcW w:w="635" w:type="pct"/>
            <w:shd w:val="clear" w:color="auto" w:fill="auto"/>
            <w:vAlign w:val="center"/>
          </w:tcPr>
          <w:p w:rsidR="00D22DBF" w:rsidRPr="00C05413" w:rsidRDefault="00D22DBF" w:rsidP="00D22DBF">
            <w:pPr>
              <w:jc w:val="center"/>
              <w:rPr>
                <w:rFonts w:ascii="Arial" w:hAnsi="Arial" w:cs="Arial"/>
                <w:sz w:val="24"/>
                <w:szCs w:val="24"/>
              </w:rPr>
            </w:pPr>
            <w:r>
              <w:rPr>
                <w:rFonts w:ascii="Calibri" w:hAnsi="Calibri" w:cs="Calibri"/>
                <w:sz w:val="22"/>
                <w:szCs w:val="22"/>
              </w:rPr>
              <w:t>105.8%</w:t>
            </w:r>
          </w:p>
        </w:tc>
        <w:tc>
          <w:tcPr>
            <w:tcW w:w="568" w:type="pct"/>
            <w:shd w:val="clear" w:color="auto" w:fill="auto"/>
            <w:vAlign w:val="center"/>
          </w:tcPr>
          <w:p w:rsidR="00D22DBF" w:rsidRPr="00C05413" w:rsidRDefault="00D22DBF" w:rsidP="00D22DBF">
            <w:pPr>
              <w:jc w:val="center"/>
              <w:rPr>
                <w:rFonts w:ascii="Arial" w:hAnsi="Arial" w:cs="Arial"/>
                <w:sz w:val="24"/>
                <w:szCs w:val="24"/>
              </w:rPr>
            </w:pPr>
            <w:r>
              <w:rPr>
                <w:rFonts w:ascii="Calibri" w:hAnsi="Calibri" w:cs="Calibri"/>
                <w:sz w:val="22"/>
                <w:szCs w:val="22"/>
              </w:rPr>
              <w:t>108.1%</w:t>
            </w:r>
          </w:p>
        </w:tc>
        <w:tc>
          <w:tcPr>
            <w:tcW w:w="635" w:type="pct"/>
            <w:shd w:val="clear" w:color="auto" w:fill="auto"/>
            <w:vAlign w:val="center"/>
          </w:tcPr>
          <w:p w:rsidR="00D22DBF" w:rsidRPr="00C05413" w:rsidRDefault="00D22DBF" w:rsidP="00D22DBF">
            <w:pPr>
              <w:jc w:val="center"/>
              <w:rPr>
                <w:rFonts w:ascii="Arial" w:hAnsi="Arial" w:cs="Arial"/>
                <w:sz w:val="24"/>
                <w:szCs w:val="24"/>
              </w:rPr>
            </w:pPr>
            <w:r>
              <w:rPr>
                <w:rFonts w:ascii="Calibri" w:hAnsi="Calibri" w:cs="Calibri"/>
                <w:sz w:val="22"/>
                <w:szCs w:val="22"/>
              </w:rPr>
              <w:t>89.1%</w:t>
            </w:r>
          </w:p>
        </w:tc>
        <w:tc>
          <w:tcPr>
            <w:tcW w:w="464" w:type="pct"/>
            <w:shd w:val="clear" w:color="auto" w:fill="auto"/>
            <w:vAlign w:val="center"/>
          </w:tcPr>
          <w:p w:rsidR="00D22DBF" w:rsidRPr="00C05413" w:rsidRDefault="00D22DBF" w:rsidP="00D22DBF">
            <w:pPr>
              <w:jc w:val="center"/>
              <w:rPr>
                <w:rFonts w:ascii="Arial" w:hAnsi="Arial" w:cs="Arial"/>
                <w:sz w:val="24"/>
                <w:szCs w:val="24"/>
              </w:rPr>
            </w:pPr>
            <w:r>
              <w:rPr>
                <w:rFonts w:ascii="Calibri" w:hAnsi="Calibri" w:cs="Calibri"/>
                <w:sz w:val="22"/>
                <w:szCs w:val="22"/>
              </w:rPr>
              <w:t>92.5%</w:t>
            </w:r>
          </w:p>
        </w:tc>
        <w:tc>
          <w:tcPr>
            <w:tcW w:w="445" w:type="pct"/>
            <w:shd w:val="clear" w:color="auto" w:fill="auto"/>
            <w:vAlign w:val="center"/>
          </w:tcPr>
          <w:p w:rsidR="00D22DBF" w:rsidRPr="00C05413" w:rsidRDefault="00D22DBF" w:rsidP="00D22DBF">
            <w:pPr>
              <w:jc w:val="center"/>
              <w:rPr>
                <w:rFonts w:ascii="Arial" w:hAnsi="Arial" w:cs="Arial"/>
                <w:sz w:val="24"/>
                <w:szCs w:val="24"/>
              </w:rPr>
            </w:pPr>
            <w:r>
              <w:rPr>
                <w:rFonts w:ascii="Calibri" w:hAnsi="Calibri" w:cs="Calibri"/>
                <w:color w:val="000000"/>
                <w:sz w:val="22"/>
                <w:szCs w:val="22"/>
              </w:rPr>
              <w:t>937</w:t>
            </w:r>
          </w:p>
        </w:tc>
        <w:tc>
          <w:tcPr>
            <w:tcW w:w="578" w:type="pct"/>
            <w:shd w:val="clear" w:color="auto" w:fill="auto"/>
            <w:vAlign w:val="center"/>
          </w:tcPr>
          <w:p w:rsidR="00D22DBF" w:rsidRPr="00C05413" w:rsidRDefault="00D22DBF" w:rsidP="00D22DBF">
            <w:pPr>
              <w:jc w:val="center"/>
              <w:rPr>
                <w:rFonts w:ascii="Arial" w:hAnsi="Arial" w:cs="Arial"/>
                <w:sz w:val="24"/>
                <w:szCs w:val="24"/>
              </w:rPr>
            </w:pPr>
            <w:r>
              <w:rPr>
                <w:rFonts w:ascii="Arial" w:hAnsi="Arial" w:cs="Arial"/>
                <w:color w:val="000000"/>
              </w:rPr>
              <w:t>2.6</w:t>
            </w:r>
          </w:p>
        </w:tc>
        <w:tc>
          <w:tcPr>
            <w:tcW w:w="541" w:type="pct"/>
            <w:shd w:val="clear" w:color="auto" w:fill="auto"/>
            <w:vAlign w:val="center"/>
          </w:tcPr>
          <w:p w:rsidR="00D22DBF" w:rsidRPr="00C05413" w:rsidRDefault="00D22DBF" w:rsidP="00D22DBF">
            <w:pPr>
              <w:jc w:val="center"/>
              <w:rPr>
                <w:rFonts w:ascii="Arial" w:hAnsi="Arial" w:cs="Arial"/>
                <w:sz w:val="24"/>
                <w:szCs w:val="24"/>
              </w:rPr>
            </w:pPr>
            <w:r>
              <w:rPr>
                <w:rFonts w:ascii="Arial" w:hAnsi="Arial" w:cs="Arial"/>
                <w:color w:val="000000"/>
              </w:rPr>
              <w:t>3.2</w:t>
            </w:r>
          </w:p>
        </w:tc>
        <w:tc>
          <w:tcPr>
            <w:tcW w:w="448" w:type="pct"/>
            <w:shd w:val="clear" w:color="auto" w:fill="auto"/>
            <w:vAlign w:val="center"/>
          </w:tcPr>
          <w:p w:rsidR="00D22DBF" w:rsidRPr="00C05413" w:rsidRDefault="00D22DBF" w:rsidP="00D22DBF">
            <w:pPr>
              <w:jc w:val="center"/>
              <w:rPr>
                <w:rFonts w:ascii="Arial" w:hAnsi="Arial" w:cs="Arial"/>
                <w:sz w:val="24"/>
                <w:szCs w:val="24"/>
              </w:rPr>
            </w:pPr>
            <w:r>
              <w:rPr>
                <w:rFonts w:ascii="Arial" w:hAnsi="Arial" w:cs="Arial"/>
                <w:color w:val="000000"/>
              </w:rPr>
              <w:t>5.8</w:t>
            </w:r>
          </w:p>
        </w:tc>
      </w:tr>
      <w:tr w:rsidR="00D22DBF" w:rsidRPr="00244FE8" w:rsidTr="009D445D">
        <w:trPr>
          <w:trHeight w:val="586"/>
        </w:trPr>
        <w:tc>
          <w:tcPr>
            <w:tcW w:w="686" w:type="pct"/>
            <w:gridSpan w:val="2"/>
            <w:shd w:val="clear" w:color="000000" w:fill="FFFFFF"/>
            <w:vAlign w:val="center"/>
          </w:tcPr>
          <w:p w:rsidR="00D22DBF" w:rsidRPr="00244FE8" w:rsidRDefault="00D22DBF" w:rsidP="00D22DBF">
            <w:pPr>
              <w:jc w:val="center"/>
              <w:rPr>
                <w:rFonts w:asciiTheme="minorHAnsi" w:hAnsiTheme="minorHAnsi" w:cs="Calibri"/>
                <w:color w:val="000000"/>
                <w:sz w:val="24"/>
                <w:szCs w:val="24"/>
              </w:rPr>
            </w:pPr>
            <w:r w:rsidRPr="00244FE8">
              <w:rPr>
                <w:rFonts w:asciiTheme="minorHAnsi" w:hAnsiTheme="minorHAnsi" w:cs="Calibri"/>
                <w:color w:val="000000"/>
                <w:sz w:val="24"/>
                <w:szCs w:val="24"/>
              </w:rPr>
              <w:t xml:space="preserve">Ward 26 </w:t>
            </w:r>
          </w:p>
        </w:tc>
        <w:tc>
          <w:tcPr>
            <w:tcW w:w="635" w:type="pct"/>
            <w:shd w:val="clear" w:color="auto" w:fill="auto"/>
            <w:vAlign w:val="center"/>
          </w:tcPr>
          <w:p w:rsidR="00D22DBF" w:rsidRPr="00C05413" w:rsidRDefault="00D22DBF" w:rsidP="00D22DBF">
            <w:pPr>
              <w:jc w:val="center"/>
              <w:rPr>
                <w:rFonts w:ascii="Arial" w:hAnsi="Arial" w:cs="Arial"/>
                <w:sz w:val="24"/>
                <w:szCs w:val="24"/>
              </w:rPr>
            </w:pPr>
            <w:r>
              <w:rPr>
                <w:rFonts w:ascii="Calibri" w:hAnsi="Calibri" w:cs="Calibri"/>
                <w:sz w:val="22"/>
                <w:szCs w:val="22"/>
              </w:rPr>
              <w:t>109.4%</w:t>
            </w:r>
          </w:p>
        </w:tc>
        <w:tc>
          <w:tcPr>
            <w:tcW w:w="568" w:type="pct"/>
            <w:shd w:val="clear" w:color="auto" w:fill="auto"/>
            <w:vAlign w:val="center"/>
          </w:tcPr>
          <w:p w:rsidR="00D22DBF" w:rsidRPr="00C05413" w:rsidRDefault="00D22DBF" w:rsidP="00D22DBF">
            <w:pPr>
              <w:jc w:val="center"/>
              <w:rPr>
                <w:rFonts w:ascii="Arial" w:hAnsi="Arial" w:cs="Arial"/>
                <w:sz w:val="24"/>
                <w:szCs w:val="24"/>
              </w:rPr>
            </w:pPr>
            <w:r>
              <w:rPr>
                <w:rFonts w:ascii="Calibri" w:hAnsi="Calibri" w:cs="Calibri"/>
                <w:sz w:val="22"/>
                <w:szCs w:val="22"/>
              </w:rPr>
              <w:t>102.6%</w:t>
            </w:r>
          </w:p>
        </w:tc>
        <w:tc>
          <w:tcPr>
            <w:tcW w:w="635" w:type="pct"/>
            <w:shd w:val="clear" w:color="auto" w:fill="auto"/>
            <w:vAlign w:val="center"/>
          </w:tcPr>
          <w:p w:rsidR="00D22DBF" w:rsidRPr="00C05413" w:rsidRDefault="00D22DBF" w:rsidP="00D22DBF">
            <w:pPr>
              <w:jc w:val="center"/>
              <w:rPr>
                <w:rFonts w:ascii="Arial" w:hAnsi="Arial" w:cs="Arial"/>
                <w:sz w:val="24"/>
                <w:szCs w:val="24"/>
              </w:rPr>
            </w:pPr>
            <w:r>
              <w:rPr>
                <w:rFonts w:ascii="Calibri" w:hAnsi="Calibri" w:cs="Calibri"/>
                <w:sz w:val="22"/>
                <w:szCs w:val="22"/>
              </w:rPr>
              <w:t>103.1%</w:t>
            </w:r>
          </w:p>
        </w:tc>
        <w:tc>
          <w:tcPr>
            <w:tcW w:w="464" w:type="pct"/>
            <w:shd w:val="clear" w:color="auto" w:fill="auto"/>
            <w:vAlign w:val="center"/>
          </w:tcPr>
          <w:p w:rsidR="00D22DBF" w:rsidRPr="00C05413" w:rsidRDefault="00D22DBF" w:rsidP="00D22DBF">
            <w:pPr>
              <w:jc w:val="center"/>
              <w:rPr>
                <w:rFonts w:ascii="Arial" w:hAnsi="Arial" w:cs="Arial"/>
                <w:sz w:val="24"/>
                <w:szCs w:val="24"/>
              </w:rPr>
            </w:pPr>
            <w:r>
              <w:rPr>
                <w:rFonts w:ascii="Calibri" w:hAnsi="Calibri" w:cs="Calibri"/>
                <w:sz w:val="22"/>
                <w:szCs w:val="22"/>
              </w:rPr>
              <w:t>104.0%</w:t>
            </w:r>
          </w:p>
        </w:tc>
        <w:tc>
          <w:tcPr>
            <w:tcW w:w="445" w:type="pct"/>
            <w:shd w:val="clear" w:color="auto" w:fill="auto"/>
            <w:vAlign w:val="center"/>
          </w:tcPr>
          <w:p w:rsidR="00D22DBF" w:rsidRPr="00C05413" w:rsidRDefault="00D22DBF" w:rsidP="00D22DBF">
            <w:pPr>
              <w:jc w:val="center"/>
              <w:rPr>
                <w:rFonts w:ascii="Arial" w:hAnsi="Arial" w:cs="Arial"/>
                <w:sz w:val="24"/>
                <w:szCs w:val="24"/>
              </w:rPr>
            </w:pPr>
            <w:r>
              <w:rPr>
                <w:rFonts w:ascii="Calibri" w:hAnsi="Calibri" w:cs="Calibri"/>
                <w:color w:val="000000"/>
                <w:sz w:val="22"/>
                <w:szCs w:val="22"/>
              </w:rPr>
              <w:t>852</w:t>
            </w:r>
          </w:p>
        </w:tc>
        <w:tc>
          <w:tcPr>
            <w:tcW w:w="578" w:type="pct"/>
            <w:shd w:val="clear" w:color="auto" w:fill="auto"/>
            <w:vAlign w:val="center"/>
          </w:tcPr>
          <w:p w:rsidR="00D22DBF" w:rsidRPr="00C05413" w:rsidRDefault="00D22DBF" w:rsidP="00D22DBF">
            <w:pPr>
              <w:jc w:val="center"/>
              <w:rPr>
                <w:rFonts w:ascii="Arial" w:hAnsi="Arial" w:cs="Arial"/>
                <w:sz w:val="24"/>
                <w:szCs w:val="24"/>
              </w:rPr>
            </w:pPr>
            <w:r>
              <w:rPr>
                <w:rFonts w:ascii="Arial" w:hAnsi="Arial" w:cs="Arial"/>
                <w:color w:val="000000"/>
              </w:rPr>
              <w:t>3.2</w:t>
            </w:r>
          </w:p>
        </w:tc>
        <w:tc>
          <w:tcPr>
            <w:tcW w:w="541" w:type="pct"/>
            <w:shd w:val="clear" w:color="auto" w:fill="auto"/>
            <w:vAlign w:val="center"/>
          </w:tcPr>
          <w:p w:rsidR="00D22DBF" w:rsidRPr="00C05413" w:rsidRDefault="00D22DBF" w:rsidP="00D22DBF">
            <w:pPr>
              <w:jc w:val="center"/>
              <w:rPr>
                <w:rFonts w:ascii="Arial" w:hAnsi="Arial" w:cs="Arial"/>
                <w:sz w:val="24"/>
                <w:szCs w:val="24"/>
              </w:rPr>
            </w:pPr>
            <w:r>
              <w:rPr>
                <w:rFonts w:ascii="Arial" w:hAnsi="Arial" w:cs="Arial"/>
                <w:color w:val="000000"/>
              </w:rPr>
              <w:t>3.0</w:t>
            </w:r>
          </w:p>
        </w:tc>
        <w:tc>
          <w:tcPr>
            <w:tcW w:w="448" w:type="pct"/>
            <w:shd w:val="clear" w:color="auto" w:fill="auto"/>
            <w:vAlign w:val="center"/>
          </w:tcPr>
          <w:p w:rsidR="00D22DBF" w:rsidRPr="00C05413" w:rsidRDefault="00D22DBF" w:rsidP="00D22DBF">
            <w:pPr>
              <w:jc w:val="center"/>
              <w:rPr>
                <w:rFonts w:ascii="Arial" w:hAnsi="Arial" w:cs="Arial"/>
                <w:sz w:val="24"/>
                <w:szCs w:val="24"/>
              </w:rPr>
            </w:pPr>
            <w:r>
              <w:rPr>
                <w:rFonts w:ascii="Arial" w:hAnsi="Arial" w:cs="Arial"/>
                <w:color w:val="000000"/>
              </w:rPr>
              <w:t>6.2</w:t>
            </w:r>
          </w:p>
        </w:tc>
      </w:tr>
      <w:tr w:rsidR="00D22DBF" w:rsidRPr="00244FE8" w:rsidTr="009D445D">
        <w:trPr>
          <w:trHeight w:val="586"/>
        </w:trPr>
        <w:tc>
          <w:tcPr>
            <w:tcW w:w="686" w:type="pct"/>
            <w:gridSpan w:val="2"/>
            <w:shd w:val="clear" w:color="000000" w:fill="FFFFFF"/>
            <w:vAlign w:val="center"/>
          </w:tcPr>
          <w:p w:rsidR="00D22DBF" w:rsidRPr="00244FE8" w:rsidRDefault="00D22DBF" w:rsidP="00D22DBF">
            <w:pPr>
              <w:jc w:val="center"/>
              <w:rPr>
                <w:rFonts w:asciiTheme="minorHAnsi" w:hAnsiTheme="minorHAnsi" w:cs="Calibri"/>
                <w:color w:val="000000"/>
                <w:sz w:val="24"/>
                <w:szCs w:val="24"/>
              </w:rPr>
            </w:pPr>
            <w:r w:rsidRPr="00244FE8">
              <w:rPr>
                <w:rFonts w:asciiTheme="minorHAnsi" w:hAnsiTheme="minorHAnsi" w:cs="Calibri"/>
                <w:color w:val="000000"/>
                <w:sz w:val="24"/>
                <w:szCs w:val="24"/>
              </w:rPr>
              <w:t xml:space="preserve">Ward 27 </w:t>
            </w:r>
          </w:p>
        </w:tc>
        <w:tc>
          <w:tcPr>
            <w:tcW w:w="635" w:type="pct"/>
            <w:shd w:val="clear" w:color="auto" w:fill="auto"/>
            <w:vAlign w:val="center"/>
          </w:tcPr>
          <w:p w:rsidR="00D22DBF" w:rsidRPr="00C05413" w:rsidRDefault="00D22DBF" w:rsidP="00D22DBF">
            <w:pPr>
              <w:jc w:val="center"/>
              <w:rPr>
                <w:rFonts w:ascii="Arial" w:hAnsi="Arial" w:cs="Arial"/>
                <w:sz w:val="24"/>
                <w:szCs w:val="24"/>
              </w:rPr>
            </w:pPr>
            <w:r>
              <w:rPr>
                <w:rFonts w:ascii="Calibri" w:hAnsi="Calibri" w:cs="Calibri"/>
                <w:sz w:val="22"/>
                <w:szCs w:val="22"/>
              </w:rPr>
              <w:t>99.1%</w:t>
            </w:r>
          </w:p>
        </w:tc>
        <w:tc>
          <w:tcPr>
            <w:tcW w:w="568" w:type="pct"/>
            <w:shd w:val="clear" w:color="auto" w:fill="auto"/>
            <w:vAlign w:val="center"/>
          </w:tcPr>
          <w:p w:rsidR="00D22DBF" w:rsidRPr="00C05413" w:rsidRDefault="00D22DBF" w:rsidP="00D22DBF">
            <w:pPr>
              <w:jc w:val="center"/>
              <w:rPr>
                <w:rFonts w:ascii="Arial" w:hAnsi="Arial" w:cs="Arial"/>
                <w:sz w:val="24"/>
                <w:szCs w:val="24"/>
              </w:rPr>
            </w:pPr>
            <w:r>
              <w:rPr>
                <w:rFonts w:ascii="Calibri" w:hAnsi="Calibri" w:cs="Calibri"/>
                <w:sz w:val="22"/>
                <w:szCs w:val="22"/>
              </w:rPr>
              <w:t>100.5%</w:t>
            </w:r>
          </w:p>
        </w:tc>
        <w:tc>
          <w:tcPr>
            <w:tcW w:w="635" w:type="pct"/>
            <w:shd w:val="clear" w:color="auto" w:fill="auto"/>
            <w:vAlign w:val="center"/>
          </w:tcPr>
          <w:p w:rsidR="00D22DBF" w:rsidRPr="00C05413" w:rsidRDefault="00D22DBF" w:rsidP="00D22DBF">
            <w:pPr>
              <w:jc w:val="center"/>
              <w:rPr>
                <w:rFonts w:ascii="Arial" w:hAnsi="Arial" w:cs="Arial"/>
                <w:sz w:val="24"/>
                <w:szCs w:val="24"/>
              </w:rPr>
            </w:pPr>
            <w:r>
              <w:rPr>
                <w:rFonts w:ascii="Calibri" w:hAnsi="Calibri" w:cs="Calibri"/>
                <w:sz w:val="22"/>
                <w:szCs w:val="22"/>
              </w:rPr>
              <w:t>91.8%</w:t>
            </w:r>
          </w:p>
        </w:tc>
        <w:tc>
          <w:tcPr>
            <w:tcW w:w="464" w:type="pct"/>
            <w:shd w:val="clear" w:color="auto" w:fill="auto"/>
            <w:vAlign w:val="center"/>
          </w:tcPr>
          <w:p w:rsidR="00D22DBF" w:rsidRPr="00C05413" w:rsidRDefault="00D22DBF" w:rsidP="00D22DBF">
            <w:pPr>
              <w:jc w:val="center"/>
              <w:rPr>
                <w:rFonts w:ascii="Arial" w:hAnsi="Arial" w:cs="Arial"/>
                <w:sz w:val="24"/>
                <w:szCs w:val="24"/>
              </w:rPr>
            </w:pPr>
            <w:r>
              <w:rPr>
                <w:rFonts w:ascii="Calibri" w:hAnsi="Calibri" w:cs="Calibri"/>
                <w:sz w:val="22"/>
                <w:szCs w:val="22"/>
              </w:rPr>
              <w:t>108.8%</w:t>
            </w:r>
          </w:p>
        </w:tc>
        <w:tc>
          <w:tcPr>
            <w:tcW w:w="445" w:type="pct"/>
            <w:shd w:val="clear" w:color="auto" w:fill="auto"/>
            <w:vAlign w:val="center"/>
          </w:tcPr>
          <w:p w:rsidR="00D22DBF" w:rsidRPr="00C05413" w:rsidRDefault="00D22DBF" w:rsidP="00D22DBF">
            <w:pPr>
              <w:jc w:val="center"/>
              <w:rPr>
                <w:rFonts w:ascii="Arial" w:hAnsi="Arial" w:cs="Arial"/>
                <w:sz w:val="24"/>
                <w:szCs w:val="24"/>
              </w:rPr>
            </w:pPr>
            <w:r>
              <w:rPr>
                <w:rFonts w:ascii="Calibri" w:hAnsi="Calibri" w:cs="Calibri"/>
                <w:color w:val="000000"/>
                <w:sz w:val="22"/>
                <w:szCs w:val="22"/>
              </w:rPr>
              <w:t>886</w:t>
            </w:r>
          </w:p>
        </w:tc>
        <w:tc>
          <w:tcPr>
            <w:tcW w:w="578" w:type="pct"/>
            <w:shd w:val="clear" w:color="auto" w:fill="auto"/>
            <w:vAlign w:val="center"/>
          </w:tcPr>
          <w:p w:rsidR="00D22DBF" w:rsidRPr="00C05413" w:rsidRDefault="00D22DBF" w:rsidP="00D22DBF">
            <w:pPr>
              <w:jc w:val="center"/>
              <w:rPr>
                <w:rFonts w:ascii="Arial" w:hAnsi="Arial" w:cs="Arial"/>
                <w:sz w:val="24"/>
                <w:szCs w:val="24"/>
              </w:rPr>
            </w:pPr>
            <w:r>
              <w:rPr>
                <w:rFonts w:ascii="Arial" w:hAnsi="Arial" w:cs="Arial"/>
                <w:color w:val="000000"/>
              </w:rPr>
              <w:t>2.8</w:t>
            </w:r>
          </w:p>
        </w:tc>
        <w:tc>
          <w:tcPr>
            <w:tcW w:w="541" w:type="pct"/>
            <w:shd w:val="clear" w:color="auto" w:fill="auto"/>
            <w:vAlign w:val="center"/>
          </w:tcPr>
          <w:p w:rsidR="00D22DBF" w:rsidRPr="00C05413" w:rsidRDefault="00D22DBF" w:rsidP="00D22DBF">
            <w:pPr>
              <w:jc w:val="center"/>
              <w:rPr>
                <w:rFonts w:ascii="Arial" w:hAnsi="Arial" w:cs="Arial"/>
                <w:sz w:val="24"/>
                <w:szCs w:val="24"/>
              </w:rPr>
            </w:pPr>
            <w:r>
              <w:rPr>
                <w:rFonts w:ascii="Arial" w:hAnsi="Arial" w:cs="Arial"/>
                <w:color w:val="000000"/>
              </w:rPr>
              <w:t>2.9</w:t>
            </w:r>
          </w:p>
        </w:tc>
        <w:tc>
          <w:tcPr>
            <w:tcW w:w="448" w:type="pct"/>
            <w:shd w:val="clear" w:color="auto" w:fill="auto"/>
            <w:vAlign w:val="center"/>
          </w:tcPr>
          <w:p w:rsidR="00D22DBF" w:rsidRPr="00C05413" w:rsidRDefault="00D22DBF" w:rsidP="00D22DBF">
            <w:pPr>
              <w:jc w:val="center"/>
              <w:rPr>
                <w:rFonts w:ascii="Arial" w:hAnsi="Arial" w:cs="Arial"/>
                <w:sz w:val="24"/>
                <w:szCs w:val="24"/>
              </w:rPr>
            </w:pPr>
            <w:r>
              <w:rPr>
                <w:rFonts w:ascii="Arial" w:hAnsi="Arial" w:cs="Arial"/>
                <w:color w:val="000000"/>
              </w:rPr>
              <w:t>5.7</w:t>
            </w:r>
          </w:p>
        </w:tc>
      </w:tr>
      <w:tr w:rsidR="001D408D" w:rsidRPr="00244FE8" w:rsidTr="009D445D">
        <w:trPr>
          <w:trHeight w:val="586"/>
        </w:trPr>
        <w:tc>
          <w:tcPr>
            <w:tcW w:w="686" w:type="pct"/>
            <w:gridSpan w:val="2"/>
            <w:shd w:val="clear" w:color="000000" w:fill="FFFFFF"/>
            <w:vAlign w:val="center"/>
          </w:tcPr>
          <w:p w:rsidR="001D408D" w:rsidRPr="00244FE8" w:rsidRDefault="001D408D" w:rsidP="001D408D">
            <w:pPr>
              <w:jc w:val="center"/>
              <w:rPr>
                <w:rFonts w:asciiTheme="minorHAnsi" w:hAnsiTheme="minorHAnsi" w:cs="Calibri"/>
                <w:sz w:val="24"/>
                <w:szCs w:val="24"/>
              </w:rPr>
            </w:pPr>
            <w:r w:rsidRPr="00244FE8">
              <w:rPr>
                <w:rFonts w:asciiTheme="minorHAnsi" w:hAnsiTheme="minorHAnsi" w:cs="Calibri"/>
                <w:sz w:val="24"/>
                <w:szCs w:val="24"/>
              </w:rPr>
              <w:t>Ward 28</w:t>
            </w:r>
          </w:p>
        </w:tc>
        <w:tc>
          <w:tcPr>
            <w:tcW w:w="635" w:type="pct"/>
            <w:shd w:val="clear" w:color="auto" w:fill="auto"/>
            <w:vAlign w:val="center"/>
          </w:tcPr>
          <w:p w:rsidR="001D408D" w:rsidRPr="001D408D" w:rsidRDefault="001D408D" w:rsidP="001D408D">
            <w:pPr>
              <w:jc w:val="center"/>
              <w:rPr>
                <w:rFonts w:ascii="Arial" w:hAnsi="Arial" w:cs="Arial"/>
                <w:sz w:val="24"/>
                <w:szCs w:val="24"/>
              </w:rPr>
            </w:pPr>
            <w:r w:rsidRPr="001D408D">
              <w:rPr>
                <w:rFonts w:ascii="Calibri" w:hAnsi="Calibri" w:cs="Calibri"/>
                <w:sz w:val="22"/>
                <w:szCs w:val="22"/>
              </w:rPr>
              <w:t>81.8%</w:t>
            </w:r>
          </w:p>
        </w:tc>
        <w:tc>
          <w:tcPr>
            <w:tcW w:w="568" w:type="pct"/>
            <w:shd w:val="clear" w:color="auto" w:fill="auto"/>
            <w:vAlign w:val="center"/>
          </w:tcPr>
          <w:p w:rsidR="001D408D" w:rsidRPr="001D408D" w:rsidRDefault="001D408D" w:rsidP="001D408D">
            <w:pPr>
              <w:jc w:val="center"/>
              <w:rPr>
                <w:rFonts w:ascii="Arial" w:hAnsi="Arial" w:cs="Arial"/>
                <w:sz w:val="24"/>
                <w:szCs w:val="24"/>
              </w:rPr>
            </w:pPr>
            <w:r w:rsidRPr="001D408D">
              <w:rPr>
                <w:rFonts w:ascii="Calibri" w:hAnsi="Calibri" w:cs="Calibri"/>
                <w:sz w:val="22"/>
                <w:szCs w:val="22"/>
              </w:rPr>
              <w:t>82.7%</w:t>
            </w:r>
          </w:p>
        </w:tc>
        <w:tc>
          <w:tcPr>
            <w:tcW w:w="635" w:type="pct"/>
            <w:shd w:val="clear" w:color="auto" w:fill="auto"/>
            <w:vAlign w:val="center"/>
          </w:tcPr>
          <w:p w:rsidR="001D408D" w:rsidRPr="001D408D" w:rsidRDefault="001D408D" w:rsidP="001D408D">
            <w:pPr>
              <w:jc w:val="center"/>
              <w:rPr>
                <w:rFonts w:ascii="Arial" w:hAnsi="Arial" w:cs="Arial"/>
                <w:sz w:val="24"/>
                <w:szCs w:val="24"/>
              </w:rPr>
            </w:pPr>
            <w:r w:rsidRPr="001D408D">
              <w:rPr>
                <w:rFonts w:ascii="Calibri" w:hAnsi="Calibri" w:cs="Calibri"/>
                <w:sz w:val="22"/>
                <w:szCs w:val="22"/>
              </w:rPr>
              <w:t>85.7%</w:t>
            </w:r>
          </w:p>
        </w:tc>
        <w:tc>
          <w:tcPr>
            <w:tcW w:w="464" w:type="pct"/>
            <w:shd w:val="clear" w:color="auto" w:fill="auto"/>
            <w:vAlign w:val="center"/>
          </w:tcPr>
          <w:p w:rsidR="001D408D" w:rsidRPr="001D408D" w:rsidRDefault="001D408D" w:rsidP="001D408D">
            <w:pPr>
              <w:jc w:val="center"/>
              <w:rPr>
                <w:rFonts w:ascii="Arial" w:hAnsi="Arial" w:cs="Arial"/>
                <w:b/>
                <w:sz w:val="24"/>
                <w:szCs w:val="24"/>
              </w:rPr>
            </w:pPr>
            <w:r w:rsidRPr="001D408D">
              <w:rPr>
                <w:rFonts w:ascii="Calibri" w:hAnsi="Calibri" w:cs="Calibri"/>
                <w:sz w:val="22"/>
                <w:szCs w:val="22"/>
              </w:rPr>
              <w:t>52.3%</w:t>
            </w:r>
          </w:p>
        </w:tc>
        <w:tc>
          <w:tcPr>
            <w:tcW w:w="445" w:type="pct"/>
            <w:shd w:val="clear" w:color="auto" w:fill="auto"/>
            <w:vAlign w:val="center"/>
          </w:tcPr>
          <w:p w:rsidR="001D408D" w:rsidRPr="001D408D" w:rsidRDefault="001D408D" w:rsidP="001D408D">
            <w:pPr>
              <w:jc w:val="center"/>
              <w:rPr>
                <w:rFonts w:ascii="Arial" w:hAnsi="Arial" w:cs="Arial"/>
                <w:sz w:val="24"/>
                <w:szCs w:val="24"/>
              </w:rPr>
            </w:pPr>
            <w:r w:rsidRPr="001D408D">
              <w:rPr>
                <w:rFonts w:ascii="Calibri" w:hAnsi="Calibri" w:cs="Calibri"/>
                <w:sz w:val="22"/>
                <w:szCs w:val="22"/>
              </w:rPr>
              <w:t>181</w:t>
            </w:r>
          </w:p>
        </w:tc>
        <w:tc>
          <w:tcPr>
            <w:tcW w:w="578" w:type="pct"/>
            <w:shd w:val="clear" w:color="auto" w:fill="auto"/>
            <w:vAlign w:val="center"/>
          </w:tcPr>
          <w:p w:rsidR="001D408D" w:rsidRPr="001D408D" w:rsidRDefault="001D408D" w:rsidP="001D408D">
            <w:pPr>
              <w:jc w:val="center"/>
              <w:rPr>
                <w:rFonts w:ascii="Arial" w:hAnsi="Arial" w:cs="Arial"/>
                <w:sz w:val="24"/>
                <w:szCs w:val="24"/>
              </w:rPr>
            </w:pPr>
            <w:r w:rsidRPr="001D408D">
              <w:rPr>
                <w:rFonts w:ascii="Arial" w:hAnsi="Arial" w:cs="Arial"/>
              </w:rPr>
              <w:t>7.6</w:t>
            </w:r>
          </w:p>
        </w:tc>
        <w:tc>
          <w:tcPr>
            <w:tcW w:w="541" w:type="pct"/>
            <w:shd w:val="clear" w:color="auto" w:fill="auto"/>
            <w:vAlign w:val="center"/>
          </w:tcPr>
          <w:p w:rsidR="001D408D" w:rsidRPr="001D408D" w:rsidRDefault="001D408D" w:rsidP="001D408D">
            <w:pPr>
              <w:jc w:val="center"/>
              <w:rPr>
                <w:rFonts w:ascii="Arial" w:hAnsi="Arial" w:cs="Arial"/>
                <w:sz w:val="24"/>
                <w:szCs w:val="24"/>
              </w:rPr>
            </w:pPr>
            <w:r w:rsidRPr="001D408D">
              <w:rPr>
                <w:rFonts w:ascii="Arial" w:hAnsi="Arial" w:cs="Arial"/>
              </w:rPr>
              <w:t>5.2</w:t>
            </w:r>
          </w:p>
        </w:tc>
        <w:tc>
          <w:tcPr>
            <w:tcW w:w="448" w:type="pct"/>
            <w:shd w:val="clear" w:color="auto" w:fill="auto"/>
            <w:vAlign w:val="center"/>
          </w:tcPr>
          <w:p w:rsidR="001D408D" w:rsidRPr="001D408D" w:rsidRDefault="001D408D" w:rsidP="001D408D">
            <w:pPr>
              <w:jc w:val="center"/>
              <w:rPr>
                <w:rFonts w:ascii="Arial" w:hAnsi="Arial" w:cs="Arial"/>
                <w:sz w:val="24"/>
                <w:szCs w:val="24"/>
              </w:rPr>
            </w:pPr>
            <w:r w:rsidRPr="001D408D">
              <w:rPr>
                <w:rFonts w:ascii="Arial" w:hAnsi="Arial" w:cs="Arial"/>
              </w:rPr>
              <w:t>12.8</w:t>
            </w:r>
          </w:p>
        </w:tc>
      </w:tr>
      <w:tr w:rsidR="00876FF2" w:rsidRPr="00244FE8" w:rsidTr="009D445D">
        <w:trPr>
          <w:trHeight w:val="802"/>
        </w:trPr>
        <w:tc>
          <w:tcPr>
            <w:tcW w:w="686" w:type="pct"/>
            <w:gridSpan w:val="2"/>
            <w:hideMark/>
          </w:tcPr>
          <w:p w:rsidR="00876FF2" w:rsidRPr="00244FE8" w:rsidRDefault="00876FF2" w:rsidP="00876FF2">
            <w:pPr>
              <w:jc w:val="center"/>
              <w:rPr>
                <w:rFonts w:asciiTheme="minorHAnsi" w:hAnsiTheme="minorHAnsi" w:cstheme="minorHAnsi"/>
                <w:b/>
                <w:bCs/>
                <w:sz w:val="24"/>
                <w:szCs w:val="24"/>
              </w:rPr>
            </w:pPr>
            <w:r w:rsidRPr="00244FE8">
              <w:rPr>
                <w:rFonts w:asciiTheme="minorHAnsi" w:hAnsiTheme="minorHAnsi" w:cstheme="minorHAnsi"/>
                <w:b/>
                <w:bCs/>
                <w:sz w:val="24"/>
                <w:szCs w:val="24"/>
              </w:rPr>
              <w:t>QUEEN ELIZABETH HOSPITAL - RR7EN</w:t>
            </w:r>
          </w:p>
        </w:tc>
        <w:tc>
          <w:tcPr>
            <w:tcW w:w="635" w:type="pct"/>
            <w:shd w:val="clear" w:color="auto" w:fill="auto"/>
            <w:noWrap/>
            <w:vAlign w:val="center"/>
          </w:tcPr>
          <w:p w:rsidR="00876FF2" w:rsidRPr="001B3222" w:rsidRDefault="00876FF2" w:rsidP="00876FF2">
            <w:pPr>
              <w:spacing w:line="480" w:lineRule="auto"/>
              <w:jc w:val="center"/>
              <w:rPr>
                <w:rFonts w:ascii="Arial" w:hAnsi="Arial" w:cs="Arial"/>
                <w:bCs/>
                <w:sz w:val="24"/>
                <w:szCs w:val="24"/>
              </w:rPr>
            </w:pPr>
            <w:r>
              <w:rPr>
                <w:rFonts w:cs="Calibri"/>
                <w:b/>
                <w:bCs/>
                <w:noProof/>
                <w:sz w:val="22"/>
                <w:szCs w:val="22"/>
              </w:rPr>
              <mc:AlternateContent>
                <mc:Choice Requires="wps">
                  <w:drawing>
                    <wp:anchor distT="0" distB="0" distL="114300" distR="114300" simplePos="0" relativeHeight="251682823" behindDoc="0" locked="0" layoutInCell="1" allowOverlap="1" wp14:anchorId="0E0A2335" wp14:editId="35F57009">
                      <wp:simplePos x="0" y="0"/>
                      <wp:positionH relativeFrom="column">
                        <wp:posOffset>789940</wp:posOffset>
                      </wp:positionH>
                      <wp:positionV relativeFrom="paragraph">
                        <wp:posOffset>48895</wp:posOffset>
                      </wp:positionV>
                      <wp:extent cx="135255" cy="90170"/>
                      <wp:effectExtent l="38100" t="19050" r="36195" b="24130"/>
                      <wp:wrapNone/>
                      <wp:docPr id="1739331033" name="Up Arrow 27"/>
                      <wp:cNvGraphicFramePr/>
                      <a:graphic xmlns:a="http://schemas.openxmlformats.org/drawingml/2006/main">
                        <a:graphicData uri="http://schemas.microsoft.com/office/word/2010/wordprocessingShape">
                          <wps:wsp>
                            <wps:cNvSpPr/>
                            <wps:spPr>
                              <a:xfrm>
                                <a:off x="0" y="0"/>
                                <a:ext cx="135255" cy="90170"/>
                              </a:xfrm>
                              <a:prstGeom prst="upArrow">
                                <a:avLst/>
                              </a:prstGeom>
                              <a:noFill/>
                              <a:ln>
                                <a:solidFill>
                                  <a:srgbClr val="00B05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5660EA1"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Up Arrow 27" o:spid="_x0000_s1026" type="#_x0000_t68" style="position:absolute;margin-left:62.2pt;margin-top:3.85pt;width:10.65pt;height:7.1pt;z-index:25168282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" adj="10800" filled="f" strokecolor="#00b050" strokeweight="2pt"/>
                  </w:pict>
                </mc:Fallback>
              </mc:AlternateContent>
            </w:r>
            <w:r>
              <w:rPr>
                <w:rFonts w:ascii="Calibri" w:hAnsi="Calibri" w:cs="Calibri"/>
                <w:b/>
                <w:bCs/>
                <w:sz w:val="22"/>
                <w:szCs w:val="22"/>
              </w:rPr>
              <w:t>94.4%</w:t>
            </w:r>
          </w:p>
        </w:tc>
        <w:tc>
          <w:tcPr>
            <w:tcW w:w="568" w:type="pct"/>
            <w:shd w:val="clear" w:color="auto" w:fill="auto"/>
            <w:noWrap/>
            <w:vAlign w:val="center"/>
          </w:tcPr>
          <w:p w:rsidR="00876FF2" w:rsidRPr="001B3222" w:rsidRDefault="00876FF2" w:rsidP="00876FF2">
            <w:pPr>
              <w:spacing w:line="480" w:lineRule="auto"/>
              <w:jc w:val="center"/>
              <w:rPr>
                <w:rFonts w:ascii="Arial" w:hAnsi="Arial" w:cs="Arial"/>
                <w:bCs/>
                <w:sz w:val="24"/>
                <w:szCs w:val="24"/>
              </w:rPr>
            </w:pPr>
            <w:r>
              <w:rPr>
                <w:rFonts w:cs="Calibri"/>
                <w:b/>
                <w:bCs/>
                <w:noProof/>
                <w:sz w:val="22"/>
                <w:szCs w:val="22"/>
              </w:rPr>
              <mc:AlternateContent>
                <mc:Choice Requires="wps">
                  <w:drawing>
                    <wp:anchor distT="0" distB="0" distL="114300" distR="114300" simplePos="0" relativeHeight="251681799" behindDoc="0" locked="0" layoutInCell="1" allowOverlap="1" wp14:anchorId="23D7E38F" wp14:editId="2C41BA12">
                      <wp:simplePos x="0" y="0"/>
                      <wp:positionH relativeFrom="column">
                        <wp:posOffset>810895</wp:posOffset>
                      </wp:positionH>
                      <wp:positionV relativeFrom="paragraph">
                        <wp:posOffset>51435</wp:posOffset>
                      </wp:positionV>
                      <wp:extent cx="153670" cy="81280"/>
                      <wp:effectExtent l="38100" t="0" r="17780" b="33020"/>
                      <wp:wrapNone/>
                      <wp:docPr id="179579899" name="Down Arrow 22"/>
                      <wp:cNvGraphicFramePr/>
                      <a:graphic xmlns:a="http://schemas.openxmlformats.org/drawingml/2006/main">
                        <a:graphicData uri="http://schemas.microsoft.com/office/word/2010/wordprocessingShape">
                          <wps:wsp>
                            <wps:cNvSpPr/>
                            <wps:spPr>
                              <a:xfrm>
                                <a:off x="0" y="0"/>
                                <a:ext cx="153670" cy="81280"/>
                              </a:xfrm>
                              <a:prstGeom prst="downArrow">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320A753"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Down Arrow 22" o:spid="_x0000_s1026" type="#_x0000_t67" style="position:absolute;margin-left:63.85pt;margin-top:4.05pt;width:12.1pt;height:6.4pt;z-index:25168179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" adj="10800" filled="f" strokecolor="red" strokeweight="2pt"/>
                  </w:pict>
                </mc:Fallback>
              </mc:AlternateContent>
            </w:r>
            <w:r>
              <w:rPr>
                <w:rFonts w:ascii="Calibri" w:hAnsi="Calibri" w:cs="Calibri"/>
                <w:b/>
                <w:bCs/>
                <w:sz w:val="22"/>
                <w:szCs w:val="22"/>
              </w:rPr>
              <w:t>97.</w:t>
            </w:r>
            <w:r w:rsidR="00B64F6D">
              <w:rPr>
                <w:rFonts w:ascii="Calibri" w:hAnsi="Calibri" w:cs="Calibri"/>
                <w:b/>
                <w:bCs/>
                <w:sz w:val="22"/>
                <w:szCs w:val="22"/>
              </w:rPr>
              <w:t>8</w:t>
            </w:r>
            <w:r>
              <w:rPr>
                <w:rFonts w:ascii="Calibri" w:hAnsi="Calibri" w:cs="Calibri"/>
                <w:b/>
                <w:bCs/>
                <w:sz w:val="22"/>
                <w:szCs w:val="22"/>
              </w:rPr>
              <w:t xml:space="preserve">% %   </w:t>
            </w:r>
          </w:p>
        </w:tc>
        <w:tc>
          <w:tcPr>
            <w:tcW w:w="635" w:type="pct"/>
            <w:shd w:val="clear" w:color="auto" w:fill="auto"/>
            <w:noWrap/>
            <w:vAlign w:val="center"/>
          </w:tcPr>
          <w:p w:rsidR="00876FF2" w:rsidRPr="001B3222" w:rsidRDefault="00876FF2" w:rsidP="00876FF2">
            <w:pPr>
              <w:spacing w:line="480" w:lineRule="auto"/>
              <w:jc w:val="center"/>
              <w:rPr>
                <w:rFonts w:ascii="Arial" w:hAnsi="Arial" w:cs="Arial"/>
                <w:bCs/>
                <w:sz w:val="24"/>
                <w:szCs w:val="24"/>
              </w:rPr>
            </w:pPr>
            <w:r>
              <w:rPr>
                <w:rFonts w:cs="Calibri"/>
                <w:b/>
                <w:bCs/>
                <w:noProof/>
                <w:sz w:val="22"/>
                <w:szCs w:val="22"/>
              </w:rPr>
              <mc:AlternateContent>
                <mc:Choice Requires="wps">
                  <w:drawing>
                    <wp:anchor distT="0" distB="0" distL="114300" distR="114300" simplePos="0" relativeHeight="251683847" behindDoc="0" locked="0" layoutInCell="1" allowOverlap="1" wp14:anchorId="708C0533" wp14:editId="46B06C5D">
                      <wp:simplePos x="0" y="0"/>
                      <wp:positionH relativeFrom="column">
                        <wp:posOffset>796925</wp:posOffset>
                      </wp:positionH>
                      <wp:positionV relativeFrom="paragraph">
                        <wp:posOffset>68580</wp:posOffset>
                      </wp:positionV>
                      <wp:extent cx="153670" cy="81280"/>
                      <wp:effectExtent l="38100" t="0" r="17780" b="33020"/>
                      <wp:wrapNone/>
                      <wp:docPr id="1154552050" name="Down Arrow 22"/>
                      <wp:cNvGraphicFramePr/>
                      <a:graphic xmlns:a="http://schemas.openxmlformats.org/drawingml/2006/main">
                        <a:graphicData uri="http://schemas.microsoft.com/office/word/2010/wordprocessingShape">
                          <wps:wsp>
                            <wps:cNvSpPr/>
                            <wps:spPr>
                              <a:xfrm>
                                <a:off x="0" y="0"/>
                                <a:ext cx="153670" cy="81280"/>
                              </a:xfrm>
                              <a:prstGeom prst="downArrow">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E40C2D" id="Down Arrow 22" o:spid="_x0000_s1026" type="#_x0000_t67" style="position:absolute;margin-left:62.75pt;margin-top:5.4pt;width:12.1pt;height:6.4pt;z-index:2516838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" adj="10800" filled="f" strokecolor="red" strokeweight="2pt"/>
                  </w:pict>
                </mc:Fallback>
              </mc:AlternateContent>
            </w:r>
            <w:r>
              <w:rPr>
                <w:rFonts w:ascii="Calibri" w:hAnsi="Calibri" w:cs="Calibri"/>
                <w:b/>
                <w:bCs/>
                <w:sz w:val="22"/>
                <w:szCs w:val="22"/>
              </w:rPr>
              <w:t xml:space="preserve">97.2% </w:t>
            </w:r>
          </w:p>
        </w:tc>
        <w:tc>
          <w:tcPr>
            <w:tcW w:w="464" w:type="pct"/>
            <w:shd w:val="clear" w:color="auto" w:fill="auto"/>
            <w:noWrap/>
            <w:vAlign w:val="center"/>
          </w:tcPr>
          <w:p w:rsidR="00876FF2" w:rsidRPr="001B3222" w:rsidRDefault="00876FF2" w:rsidP="00876FF2">
            <w:pPr>
              <w:spacing w:line="480" w:lineRule="auto"/>
              <w:jc w:val="center"/>
              <w:rPr>
                <w:rFonts w:ascii="Arial" w:hAnsi="Arial" w:cs="Arial"/>
                <w:bCs/>
                <w:sz w:val="24"/>
                <w:szCs w:val="24"/>
              </w:rPr>
            </w:pPr>
            <w:r>
              <w:rPr>
                <w:rFonts w:cs="Calibri"/>
                <w:b/>
                <w:bCs/>
                <w:noProof/>
                <w:sz w:val="22"/>
                <w:szCs w:val="22"/>
              </w:rPr>
              <mc:AlternateContent>
                <mc:Choice Requires="wps">
                  <w:drawing>
                    <wp:anchor distT="0" distB="0" distL="114300" distR="114300" simplePos="0" relativeHeight="251680775" behindDoc="0" locked="0" layoutInCell="1" allowOverlap="1" wp14:anchorId="793A08EB" wp14:editId="4275171B">
                      <wp:simplePos x="0" y="0"/>
                      <wp:positionH relativeFrom="column">
                        <wp:posOffset>619760</wp:posOffset>
                      </wp:positionH>
                      <wp:positionV relativeFrom="paragraph">
                        <wp:posOffset>33020</wp:posOffset>
                      </wp:positionV>
                      <wp:extent cx="153670" cy="81280"/>
                      <wp:effectExtent l="38100" t="0" r="17780" b="33020"/>
                      <wp:wrapNone/>
                      <wp:docPr id="682636653" name="Down Arrow 22"/>
                      <wp:cNvGraphicFramePr/>
                      <a:graphic xmlns:a="http://schemas.openxmlformats.org/drawingml/2006/main">
                        <a:graphicData uri="http://schemas.microsoft.com/office/word/2010/wordprocessingShape">
                          <wps:wsp>
                            <wps:cNvSpPr/>
                            <wps:spPr>
                              <a:xfrm>
                                <a:off x="0" y="0"/>
                                <a:ext cx="153670" cy="81280"/>
                              </a:xfrm>
                              <a:prstGeom prst="downArrow">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059C3D" id="Down Arrow 22" o:spid="_x0000_s1026" type="#_x0000_t67" style="position:absolute;margin-left:48.8pt;margin-top:2.6pt;width:12.1pt;height:6.4pt;z-index:25168077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" adj="10800" filled="f" strokecolor="red" strokeweight="2pt"/>
                  </w:pict>
                </mc:Fallback>
              </mc:AlternateContent>
            </w:r>
            <w:r>
              <w:rPr>
                <w:rFonts w:ascii="Calibri" w:hAnsi="Calibri" w:cs="Calibri"/>
                <w:b/>
                <w:bCs/>
                <w:sz w:val="22"/>
                <w:szCs w:val="22"/>
              </w:rPr>
              <w:t xml:space="preserve">97.4% </w:t>
            </w:r>
          </w:p>
        </w:tc>
        <w:tc>
          <w:tcPr>
            <w:tcW w:w="445" w:type="pct"/>
            <w:shd w:val="clear" w:color="auto" w:fill="auto"/>
            <w:noWrap/>
            <w:vAlign w:val="center"/>
          </w:tcPr>
          <w:p w:rsidR="00876FF2" w:rsidRPr="001B3222" w:rsidRDefault="00876FF2" w:rsidP="00876FF2">
            <w:pPr>
              <w:spacing w:line="480" w:lineRule="auto"/>
              <w:jc w:val="center"/>
              <w:rPr>
                <w:rFonts w:ascii="Arial" w:hAnsi="Arial" w:cs="Arial"/>
                <w:bCs/>
                <w:sz w:val="24"/>
                <w:szCs w:val="24"/>
              </w:rPr>
            </w:pPr>
            <w:r>
              <w:rPr>
                <w:rFonts w:ascii="Calibri" w:hAnsi="Calibri" w:cs="Calibri"/>
                <w:b/>
                <w:bCs/>
                <w:color w:val="000000"/>
                <w:sz w:val="22"/>
                <w:szCs w:val="22"/>
              </w:rPr>
              <w:t>15351</w:t>
            </w:r>
          </w:p>
        </w:tc>
        <w:tc>
          <w:tcPr>
            <w:tcW w:w="578" w:type="pct"/>
            <w:shd w:val="clear" w:color="auto" w:fill="auto"/>
            <w:noWrap/>
            <w:vAlign w:val="center"/>
          </w:tcPr>
          <w:p w:rsidR="00876FF2" w:rsidRPr="001B3222" w:rsidRDefault="00876FF2" w:rsidP="00876FF2">
            <w:pPr>
              <w:spacing w:line="480" w:lineRule="auto"/>
              <w:jc w:val="center"/>
              <w:rPr>
                <w:rFonts w:ascii="Arial" w:hAnsi="Arial" w:cs="Arial"/>
                <w:b/>
                <w:bCs/>
                <w:sz w:val="24"/>
                <w:szCs w:val="24"/>
              </w:rPr>
            </w:pPr>
            <w:r>
              <w:rPr>
                <w:rFonts w:ascii="Arial" w:hAnsi="Arial" w:cs="Arial"/>
                <w:color w:val="000000"/>
              </w:rPr>
              <w:t>4.3</w:t>
            </w:r>
          </w:p>
        </w:tc>
        <w:tc>
          <w:tcPr>
            <w:tcW w:w="541" w:type="pct"/>
            <w:shd w:val="clear" w:color="auto" w:fill="auto"/>
            <w:noWrap/>
            <w:vAlign w:val="center"/>
          </w:tcPr>
          <w:p w:rsidR="00876FF2" w:rsidRPr="001B3222" w:rsidRDefault="00876FF2" w:rsidP="00876FF2">
            <w:pPr>
              <w:spacing w:line="480" w:lineRule="auto"/>
              <w:jc w:val="center"/>
              <w:rPr>
                <w:rFonts w:ascii="Arial" w:hAnsi="Arial" w:cs="Arial"/>
                <w:b/>
                <w:bCs/>
                <w:sz w:val="24"/>
                <w:szCs w:val="24"/>
              </w:rPr>
            </w:pPr>
            <w:r>
              <w:rPr>
                <w:rFonts w:ascii="Arial" w:hAnsi="Arial" w:cs="Arial"/>
                <w:color w:val="000000"/>
              </w:rPr>
              <w:t>3.2</w:t>
            </w:r>
          </w:p>
        </w:tc>
        <w:tc>
          <w:tcPr>
            <w:tcW w:w="448" w:type="pct"/>
            <w:shd w:val="clear" w:color="auto" w:fill="auto"/>
            <w:noWrap/>
            <w:vAlign w:val="center"/>
          </w:tcPr>
          <w:p w:rsidR="00876FF2" w:rsidRPr="001B3222" w:rsidRDefault="00876FF2" w:rsidP="00876FF2">
            <w:pPr>
              <w:spacing w:line="480" w:lineRule="auto"/>
              <w:jc w:val="center"/>
              <w:rPr>
                <w:rFonts w:ascii="Arial" w:hAnsi="Arial" w:cs="Arial"/>
                <w:b/>
                <w:bCs/>
                <w:sz w:val="24"/>
                <w:szCs w:val="24"/>
              </w:rPr>
            </w:pPr>
            <w:r>
              <w:rPr>
                <w:rFonts w:cs="Calibri"/>
                <w:b/>
                <w:bCs/>
                <w:noProof/>
                <w:sz w:val="22"/>
                <w:szCs w:val="22"/>
              </w:rPr>
              <mc:AlternateContent>
                <mc:Choice Requires="wps">
                  <w:drawing>
                    <wp:anchor distT="0" distB="0" distL="114300" distR="114300" simplePos="0" relativeHeight="251685895" behindDoc="0" locked="0" layoutInCell="1" allowOverlap="1" wp14:anchorId="21044AD7" wp14:editId="3CB7E064">
                      <wp:simplePos x="0" y="0"/>
                      <wp:positionH relativeFrom="column">
                        <wp:posOffset>497205</wp:posOffset>
                      </wp:positionH>
                      <wp:positionV relativeFrom="paragraph">
                        <wp:posOffset>34925</wp:posOffset>
                      </wp:positionV>
                      <wp:extent cx="153670" cy="81280"/>
                      <wp:effectExtent l="38100" t="0" r="17780" b="33020"/>
                      <wp:wrapNone/>
                      <wp:docPr id="957902642" name="Down Arrow 22"/>
                      <wp:cNvGraphicFramePr/>
                      <a:graphic xmlns:a="http://schemas.openxmlformats.org/drawingml/2006/main">
                        <a:graphicData uri="http://schemas.microsoft.com/office/word/2010/wordprocessingShape">
                          <wps:wsp>
                            <wps:cNvSpPr/>
                            <wps:spPr>
                              <a:xfrm>
                                <a:off x="0" y="0"/>
                                <a:ext cx="153670" cy="81280"/>
                              </a:xfrm>
                              <a:prstGeom prst="downArrow">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B36134" id="Down Arrow 22" o:spid="_x0000_s1026" type="#_x0000_t67" style="position:absolute;margin-left:39.15pt;margin-top:2.75pt;width:12.1pt;height:6.4pt;z-index:25168589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" adj="10800" filled="f" strokecolor="red" strokeweight="2pt"/>
                  </w:pict>
                </mc:Fallback>
              </mc:AlternateContent>
            </w:r>
            <w:r>
              <w:rPr>
                <w:rFonts w:ascii="Arial" w:hAnsi="Arial" w:cs="Arial"/>
                <w:color w:val="000000"/>
              </w:rPr>
              <w:t>7.5</w:t>
            </w:r>
          </w:p>
        </w:tc>
      </w:tr>
    </w:tbl>
    <w:p w:rsidR="001A4E80" w:rsidRPr="00244FE8" w:rsidRDefault="001A4E80" w:rsidP="001A4E80">
      <w:pPr>
        <w:pStyle w:val="BodyText"/>
        <w:jc w:val="left"/>
        <w:rPr>
          <w:rFonts w:asciiTheme="minorHAnsi" w:hAnsiTheme="minorHAnsi"/>
          <w:sz w:val="24"/>
        </w:rPr>
      </w:pPr>
    </w:p>
    <w:sectPr w:rsidR="001A4E80" w:rsidRPr="00244FE8" w:rsidSect="00DF116E">
      <w:type w:val="continuous"/>
      <w:pgSz w:w="16838" w:h="11906" w:orient="landscape"/>
      <w:pgMar w:top="1140" w:right="1009" w:bottom="1140" w:left="578" w:header="142" w:footer="5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220BF" w:rsidRDefault="006220BF" w:rsidP="00D331E2">
      <w:r>
        <w:separator/>
      </w:r>
    </w:p>
  </w:endnote>
  <w:endnote w:type="continuationSeparator" w:id="0">
    <w:p w:rsidR="006220BF" w:rsidRDefault="006220BF" w:rsidP="00D331E2">
      <w:r>
        <w:continuationSeparator/>
      </w:r>
    </w:p>
  </w:endnote>
  <w:endnote w:type="continuationNotice" w:id="1">
    <w:p w:rsidR="006220BF" w:rsidRDefault="006220B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02842136"/>
      <w:docPartObj>
        <w:docPartGallery w:val="Page Numbers (Bottom of Page)"/>
        <w:docPartUnique/>
      </w:docPartObj>
    </w:sdtPr>
    <w:sdtEndPr>
      <w:rPr>
        <w:noProof/>
      </w:rPr>
    </w:sdtEndPr>
    <w:sdtContent>
      <w:p w:rsidR="00717C66" w:rsidRDefault="00717C66">
        <w:pPr>
          <w:pStyle w:val="Footer"/>
          <w:jc w:val="right"/>
        </w:pPr>
        <w:r>
          <w:fldChar w:fldCharType="begin"/>
        </w:r>
        <w:r>
          <w:instrText xml:space="preserve"> PAGE   \* MERGEFORMAT </w:instrText>
        </w:r>
        <w:r>
          <w:fldChar w:fldCharType="separate"/>
        </w:r>
        <w:r w:rsidR="00312A36">
          <w:rPr>
            <w:noProof/>
          </w:rPr>
          <w:t>10</w:t>
        </w:r>
        <w:r>
          <w:rPr>
            <w:noProof/>
          </w:rPr>
          <w:fldChar w:fldCharType="end"/>
        </w:r>
      </w:p>
    </w:sdtContent>
  </w:sdt>
  <w:p w:rsidR="00717C66" w:rsidRDefault="00717C6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220BF" w:rsidRDefault="006220BF" w:rsidP="00D331E2">
      <w:r>
        <w:separator/>
      </w:r>
    </w:p>
  </w:footnote>
  <w:footnote w:type="continuationSeparator" w:id="0">
    <w:p w:rsidR="006220BF" w:rsidRDefault="006220BF" w:rsidP="00D331E2">
      <w:r>
        <w:continuationSeparator/>
      </w:r>
    </w:p>
  </w:footnote>
  <w:footnote w:type="continuationNotice" w:id="1">
    <w:p w:rsidR="006220BF" w:rsidRDefault="006220BF"/>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17C66" w:rsidRDefault="00717C66" w:rsidP="004D7B9D">
    <w:pPr>
      <w:pStyle w:val="Header"/>
      <w:tabs>
        <w:tab w:val="clear" w:pos="4513"/>
        <w:tab w:val="center" w:pos="8931"/>
      </w:tabs>
    </w:pPr>
  </w:p>
  <w:p w:rsidR="00717C66" w:rsidRPr="000A31C5" w:rsidRDefault="00717C66" w:rsidP="004D7B9D">
    <w:pPr>
      <w:pStyle w:val="Header"/>
      <w:tabs>
        <w:tab w:val="clear" w:pos="4513"/>
        <w:tab w:val="center" w:pos="8931"/>
      </w:tabs>
    </w:pPr>
  </w:p>
</w:hdr>
</file>

<file path=word/intelligence2.xml><?xml version="1.0" encoding="utf-8"?>
<int2:intelligence xmlns:int2="http://schemas.microsoft.com/office/intelligence/2020/intelligence" xmlns:oel="http://schemas.microsoft.com/office/2019/extlst">
  <int2:observations>
    <int2:textHash int2:hashCode="hYO85ezvY2LhRX" int2:id="bhYNqnth">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997B84"/>
    <w:multiLevelType w:val="hybridMultilevel"/>
    <w:tmpl w:val="B5A402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102879A0"/>
    <w:multiLevelType w:val="hybridMultilevel"/>
    <w:tmpl w:val="71BE107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2E623A4"/>
    <w:multiLevelType w:val="hybridMultilevel"/>
    <w:tmpl w:val="203E384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1557690A"/>
    <w:multiLevelType w:val="hybridMultilevel"/>
    <w:tmpl w:val="C024AEC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7F83981"/>
    <w:multiLevelType w:val="hybridMultilevel"/>
    <w:tmpl w:val="AFD2B6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A1B34C4"/>
    <w:multiLevelType w:val="hybridMultilevel"/>
    <w:tmpl w:val="06BEFE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A2B0721"/>
    <w:multiLevelType w:val="hybridMultilevel"/>
    <w:tmpl w:val="614C04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B067899"/>
    <w:multiLevelType w:val="hybridMultilevel"/>
    <w:tmpl w:val="BE72B9F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8754D40"/>
    <w:multiLevelType w:val="hybridMultilevel"/>
    <w:tmpl w:val="8F1A7124"/>
    <w:lvl w:ilvl="0" w:tplc="08090001">
      <w:start w:val="1"/>
      <w:numFmt w:val="bullet"/>
      <w:lvlText w:val=""/>
      <w:lvlJc w:val="left"/>
      <w:pPr>
        <w:ind w:left="360" w:hanging="360"/>
      </w:pPr>
      <w:rPr>
        <w:rFonts w:ascii="Symbol" w:hAnsi="Symbol" w:hint="default"/>
      </w:rPr>
    </w:lvl>
    <w:lvl w:ilvl="1" w:tplc="08090001">
      <w:start w:val="1"/>
      <w:numFmt w:val="bullet"/>
      <w:lvlText w:val=""/>
      <w:lvlJc w:val="left"/>
      <w:pPr>
        <w:ind w:left="1080" w:hanging="360"/>
      </w:pPr>
      <w:rPr>
        <w:rFonts w:ascii="Symbol" w:hAnsi="Symbol" w:hint="default"/>
      </w:rPr>
    </w:lvl>
    <w:lvl w:ilvl="2" w:tplc="08090001">
      <w:start w:val="1"/>
      <w:numFmt w:val="bullet"/>
      <w:lvlText w:val=""/>
      <w:lvlJc w:val="left"/>
      <w:pPr>
        <w:ind w:left="1800" w:hanging="360"/>
      </w:pPr>
      <w:rPr>
        <w:rFonts w:ascii="Symbol" w:hAnsi="Symbol"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29D75E88"/>
    <w:multiLevelType w:val="hybridMultilevel"/>
    <w:tmpl w:val="6DACF970"/>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0" w15:restartNumberingAfterBreak="0">
    <w:nsid w:val="2FC5558A"/>
    <w:multiLevelType w:val="hybridMultilevel"/>
    <w:tmpl w:val="7A86EEBE"/>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1DF633D"/>
    <w:multiLevelType w:val="hybridMultilevel"/>
    <w:tmpl w:val="B24A5C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2A34C0D"/>
    <w:multiLevelType w:val="hybridMultilevel"/>
    <w:tmpl w:val="175A1D0C"/>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336A196F"/>
    <w:multiLevelType w:val="multilevel"/>
    <w:tmpl w:val="30A80E12"/>
    <w:lvl w:ilvl="0">
      <w:start w:val="1"/>
      <w:numFmt w:val="decimal"/>
      <w:lvlText w:val="%1."/>
      <w:lvlJc w:val="left"/>
      <w:pPr>
        <w:ind w:left="786" w:hanging="360"/>
      </w:pPr>
      <w:rPr>
        <w:rFonts w:hint="default"/>
      </w:rPr>
    </w:lvl>
    <w:lvl w:ilvl="1">
      <w:start w:val="1"/>
      <w:numFmt w:val="decimal"/>
      <w:isLgl/>
      <w:lvlText w:val="%1.%2."/>
      <w:lvlJc w:val="left"/>
      <w:pPr>
        <w:ind w:left="786" w:hanging="360"/>
      </w:pPr>
      <w:rPr>
        <w:rFonts w:hint="default"/>
      </w:rPr>
    </w:lvl>
    <w:lvl w:ilvl="2">
      <w:start w:val="1"/>
      <w:numFmt w:val="decimal"/>
      <w:isLgl/>
      <w:lvlText w:val="%1.%2.%3."/>
      <w:lvlJc w:val="left"/>
      <w:pPr>
        <w:ind w:left="1146" w:hanging="720"/>
      </w:pPr>
      <w:rPr>
        <w:rFonts w:hint="default"/>
      </w:rPr>
    </w:lvl>
    <w:lvl w:ilvl="3">
      <w:start w:val="1"/>
      <w:numFmt w:val="decimal"/>
      <w:isLgl/>
      <w:lvlText w:val="%1.%2.%3.%4."/>
      <w:lvlJc w:val="left"/>
      <w:pPr>
        <w:ind w:left="1146" w:hanging="72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506" w:hanging="1080"/>
      </w:pPr>
      <w:rPr>
        <w:rFonts w:hint="default"/>
      </w:rPr>
    </w:lvl>
    <w:lvl w:ilvl="6">
      <w:start w:val="1"/>
      <w:numFmt w:val="decimal"/>
      <w:isLgl/>
      <w:lvlText w:val="%1.%2.%3.%4.%5.%6.%7."/>
      <w:lvlJc w:val="left"/>
      <w:pPr>
        <w:ind w:left="1866" w:hanging="1440"/>
      </w:pPr>
      <w:rPr>
        <w:rFonts w:hint="default"/>
      </w:rPr>
    </w:lvl>
    <w:lvl w:ilvl="7">
      <w:start w:val="1"/>
      <w:numFmt w:val="decimal"/>
      <w:isLgl/>
      <w:lvlText w:val="%1.%2.%3.%4.%5.%6.%7.%8."/>
      <w:lvlJc w:val="left"/>
      <w:pPr>
        <w:ind w:left="1866" w:hanging="1440"/>
      </w:pPr>
      <w:rPr>
        <w:rFonts w:hint="default"/>
      </w:rPr>
    </w:lvl>
    <w:lvl w:ilvl="8">
      <w:start w:val="1"/>
      <w:numFmt w:val="decimal"/>
      <w:isLgl/>
      <w:lvlText w:val="%1.%2.%3.%4.%5.%6.%7.%8.%9."/>
      <w:lvlJc w:val="left"/>
      <w:pPr>
        <w:ind w:left="2226" w:hanging="1800"/>
      </w:pPr>
      <w:rPr>
        <w:rFonts w:hint="default"/>
      </w:rPr>
    </w:lvl>
  </w:abstractNum>
  <w:abstractNum w:abstractNumId="14" w15:restartNumberingAfterBreak="0">
    <w:nsid w:val="3B556FE1"/>
    <w:multiLevelType w:val="hybridMultilevel"/>
    <w:tmpl w:val="C3CE6C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02F1382"/>
    <w:multiLevelType w:val="hybridMultilevel"/>
    <w:tmpl w:val="2EF6F538"/>
    <w:lvl w:ilvl="0" w:tplc="08090001">
      <w:start w:val="1"/>
      <w:numFmt w:val="bullet"/>
      <w:lvlText w:val=""/>
      <w:lvlJc w:val="left"/>
      <w:pPr>
        <w:ind w:left="360" w:hanging="360"/>
      </w:pPr>
      <w:rPr>
        <w:rFonts w:ascii="Symbol" w:hAnsi="Symbol" w:hint="default"/>
      </w:rPr>
    </w:lvl>
    <w:lvl w:ilvl="1" w:tplc="08090001">
      <w:start w:val="1"/>
      <w:numFmt w:val="bullet"/>
      <w:lvlText w:val=""/>
      <w:lvlJc w:val="left"/>
      <w:pPr>
        <w:ind w:left="1080" w:hanging="360"/>
      </w:pPr>
      <w:rPr>
        <w:rFonts w:ascii="Symbol" w:hAnsi="Symbol" w:hint="default"/>
      </w:rPr>
    </w:lvl>
    <w:lvl w:ilvl="2" w:tplc="08090001">
      <w:start w:val="1"/>
      <w:numFmt w:val="bullet"/>
      <w:lvlText w:val=""/>
      <w:lvlJc w:val="left"/>
      <w:pPr>
        <w:ind w:left="1800" w:hanging="360"/>
      </w:pPr>
      <w:rPr>
        <w:rFonts w:ascii="Symbol" w:hAnsi="Symbol"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408A2752"/>
    <w:multiLevelType w:val="hybridMultilevel"/>
    <w:tmpl w:val="6C0C92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289504F"/>
    <w:multiLevelType w:val="hybridMultilevel"/>
    <w:tmpl w:val="46C42A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410503E"/>
    <w:multiLevelType w:val="hybridMultilevel"/>
    <w:tmpl w:val="33222B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A740315"/>
    <w:multiLevelType w:val="hybridMultilevel"/>
    <w:tmpl w:val="B26C57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B4857D8"/>
    <w:multiLevelType w:val="hybridMultilevel"/>
    <w:tmpl w:val="9E6E5E4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BF70412"/>
    <w:multiLevelType w:val="hybridMultilevel"/>
    <w:tmpl w:val="024C5CD2"/>
    <w:lvl w:ilvl="0" w:tplc="08090001">
      <w:start w:val="1"/>
      <w:numFmt w:val="bullet"/>
      <w:lvlText w:val=""/>
      <w:lvlJc w:val="left"/>
      <w:pPr>
        <w:ind w:left="773" w:hanging="360"/>
      </w:pPr>
      <w:rPr>
        <w:rFonts w:ascii="Symbol" w:hAnsi="Symbol" w:hint="default"/>
      </w:rPr>
    </w:lvl>
    <w:lvl w:ilvl="1" w:tplc="08090003" w:tentative="1">
      <w:start w:val="1"/>
      <w:numFmt w:val="bullet"/>
      <w:lvlText w:val="o"/>
      <w:lvlJc w:val="left"/>
      <w:pPr>
        <w:ind w:left="1493" w:hanging="360"/>
      </w:pPr>
      <w:rPr>
        <w:rFonts w:ascii="Courier New" w:hAnsi="Courier New" w:cs="Courier New" w:hint="default"/>
      </w:rPr>
    </w:lvl>
    <w:lvl w:ilvl="2" w:tplc="08090005" w:tentative="1">
      <w:start w:val="1"/>
      <w:numFmt w:val="bullet"/>
      <w:lvlText w:val=""/>
      <w:lvlJc w:val="left"/>
      <w:pPr>
        <w:ind w:left="2213" w:hanging="360"/>
      </w:pPr>
      <w:rPr>
        <w:rFonts w:ascii="Wingdings" w:hAnsi="Wingdings" w:hint="default"/>
      </w:rPr>
    </w:lvl>
    <w:lvl w:ilvl="3" w:tplc="08090001" w:tentative="1">
      <w:start w:val="1"/>
      <w:numFmt w:val="bullet"/>
      <w:lvlText w:val=""/>
      <w:lvlJc w:val="left"/>
      <w:pPr>
        <w:ind w:left="2933" w:hanging="360"/>
      </w:pPr>
      <w:rPr>
        <w:rFonts w:ascii="Symbol" w:hAnsi="Symbol" w:hint="default"/>
      </w:rPr>
    </w:lvl>
    <w:lvl w:ilvl="4" w:tplc="08090003" w:tentative="1">
      <w:start w:val="1"/>
      <w:numFmt w:val="bullet"/>
      <w:lvlText w:val="o"/>
      <w:lvlJc w:val="left"/>
      <w:pPr>
        <w:ind w:left="3653" w:hanging="360"/>
      </w:pPr>
      <w:rPr>
        <w:rFonts w:ascii="Courier New" w:hAnsi="Courier New" w:cs="Courier New" w:hint="default"/>
      </w:rPr>
    </w:lvl>
    <w:lvl w:ilvl="5" w:tplc="08090005" w:tentative="1">
      <w:start w:val="1"/>
      <w:numFmt w:val="bullet"/>
      <w:lvlText w:val=""/>
      <w:lvlJc w:val="left"/>
      <w:pPr>
        <w:ind w:left="4373" w:hanging="360"/>
      </w:pPr>
      <w:rPr>
        <w:rFonts w:ascii="Wingdings" w:hAnsi="Wingdings" w:hint="default"/>
      </w:rPr>
    </w:lvl>
    <w:lvl w:ilvl="6" w:tplc="08090001" w:tentative="1">
      <w:start w:val="1"/>
      <w:numFmt w:val="bullet"/>
      <w:lvlText w:val=""/>
      <w:lvlJc w:val="left"/>
      <w:pPr>
        <w:ind w:left="5093" w:hanging="360"/>
      </w:pPr>
      <w:rPr>
        <w:rFonts w:ascii="Symbol" w:hAnsi="Symbol" w:hint="default"/>
      </w:rPr>
    </w:lvl>
    <w:lvl w:ilvl="7" w:tplc="08090003" w:tentative="1">
      <w:start w:val="1"/>
      <w:numFmt w:val="bullet"/>
      <w:lvlText w:val="o"/>
      <w:lvlJc w:val="left"/>
      <w:pPr>
        <w:ind w:left="5813" w:hanging="360"/>
      </w:pPr>
      <w:rPr>
        <w:rFonts w:ascii="Courier New" w:hAnsi="Courier New" w:cs="Courier New" w:hint="default"/>
      </w:rPr>
    </w:lvl>
    <w:lvl w:ilvl="8" w:tplc="08090005" w:tentative="1">
      <w:start w:val="1"/>
      <w:numFmt w:val="bullet"/>
      <w:lvlText w:val=""/>
      <w:lvlJc w:val="left"/>
      <w:pPr>
        <w:ind w:left="6533" w:hanging="360"/>
      </w:pPr>
      <w:rPr>
        <w:rFonts w:ascii="Wingdings" w:hAnsi="Wingdings" w:hint="default"/>
      </w:rPr>
    </w:lvl>
  </w:abstractNum>
  <w:abstractNum w:abstractNumId="22" w15:restartNumberingAfterBreak="0">
    <w:nsid w:val="4CAC185F"/>
    <w:multiLevelType w:val="hybridMultilevel"/>
    <w:tmpl w:val="150A6568"/>
    <w:lvl w:ilvl="0" w:tplc="08090001">
      <w:start w:val="1"/>
      <w:numFmt w:val="bullet"/>
      <w:lvlText w:val=""/>
      <w:lvlJc w:val="left"/>
      <w:pPr>
        <w:ind w:left="720" w:hanging="360"/>
      </w:pPr>
      <w:rPr>
        <w:rFonts w:ascii="Symbol" w:hAnsi="Symbol" w:hint="default"/>
      </w:rPr>
    </w:lvl>
    <w:lvl w:ilvl="1" w:tplc="E7589E04">
      <w:start w:val="1"/>
      <w:numFmt w:val="bullet"/>
      <w:lvlText w:val="o"/>
      <w:lvlJc w:val="left"/>
      <w:pPr>
        <w:ind w:left="1440" w:hanging="360"/>
      </w:pPr>
      <w:rPr>
        <w:rFonts w:ascii="Courier New" w:hAnsi="Courier New" w:cs="Courier New" w:hint="default"/>
        <w:sz w:val="24"/>
        <w:szCs w:val="24"/>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4A53FA"/>
    <w:multiLevelType w:val="hybridMultilevel"/>
    <w:tmpl w:val="C622AC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53A62D6"/>
    <w:multiLevelType w:val="hybridMultilevel"/>
    <w:tmpl w:val="767A9CBE"/>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5DA4C92"/>
    <w:multiLevelType w:val="hybridMultilevel"/>
    <w:tmpl w:val="94227A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69D02C7"/>
    <w:multiLevelType w:val="hybridMultilevel"/>
    <w:tmpl w:val="9384C57C"/>
    <w:lvl w:ilvl="0" w:tplc="618214EA">
      <w:start w:val="3"/>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AEA7E68"/>
    <w:multiLevelType w:val="hybridMultilevel"/>
    <w:tmpl w:val="C5749AA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BAE76B0"/>
    <w:multiLevelType w:val="hybridMultilevel"/>
    <w:tmpl w:val="0122CF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CBD009F"/>
    <w:multiLevelType w:val="hybridMultilevel"/>
    <w:tmpl w:val="1C1006BC"/>
    <w:lvl w:ilvl="0" w:tplc="08090001">
      <w:start w:val="1"/>
      <w:numFmt w:val="bullet"/>
      <w:lvlText w:val=""/>
      <w:lvlJc w:val="left"/>
      <w:pPr>
        <w:ind w:left="360" w:hanging="360"/>
      </w:pPr>
      <w:rPr>
        <w:rFonts w:ascii="Symbol" w:hAnsi="Symbol" w:hint="default"/>
      </w:rPr>
    </w:lvl>
    <w:lvl w:ilvl="1" w:tplc="08090001">
      <w:start w:val="1"/>
      <w:numFmt w:val="bullet"/>
      <w:lvlText w:val=""/>
      <w:lvlJc w:val="left"/>
      <w:pPr>
        <w:ind w:left="1080" w:hanging="360"/>
      </w:pPr>
      <w:rPr>
        <w:rFonts w:ascii="Symbol" w:hAnsi="Symbol" w:hint="default"/>
      </w:rPr>
    </w:lvl>
    <w:lvl w:ilvl="2" w:tplc="08090001">
      <w:start w:val="1"/>
      <w:numFmt w:val="bullet"/>
      <w:lvlText w:val=""/>
      <w:lvlJc w:val="left"/>
      <w:pPr>
        <w:ind w:left="1800" w:hanging="360"/>
      </w:pPr>
      <w:rPr>
        <w:rFonts w:ascii="Symbol" w:hAnsi="Symbol"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609876E5"/>
    <w:multiLevelType w:val="hybridMultilevel"/>
    <w:tmpl w:val="C48CDF42"/>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1" w15:restartNumberingAfterBreak="0">
    <w:nsid w:val="60F90454"/>
    <w:multiLevelType w:val="hybridMultilevel"/>
    <w:tmpl w:val="936ACEE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2" w15:restartNumberingAfterBreak="0">
    <w:nsid w:val="63AC17C3"/>
    <w:multiLevelType w:val="hybridMultilevel"/>
    <w:tmpl w:val="AF5867C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3EA59BB"/>
    <w:multiLevelType w:val="hybridMultilevel"/>
    <w:tmpl w:val="3FF028B8"/>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34" w15:restartNumberingAfterBreak="0">
    <w:nsid w:val="654E2512"/>
    <w:multiLevelType w:val="hybridMultilevel"/>
    <w:tmpl w:val="CC882D3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67A62952"/>
    <w:multiLevelType w:val="hybridMultilevel"/>
    <w:tmpl w:val="863C53F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68461A21"/>
    <w:multiLevelType w:val="hybridMultilevel"/>
    <w:tmpl w:val="8BF6BDA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6D0F20F7"/>
    <w:multiLevelType w:val="hybridMultilevel"/>
    <w:tmpl w:val="C26AD2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E9769D1"/>
    <w:multiLevelType w:val="hybridMultilevel"/>
    <w:tmpl w:val="A6323CBE"/>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39" w15:restartNumberingAfterBreak="0">
    <w:nsid w:val="73AF45A7"/>
    <w:multiLevelType w:val="hybridMultilevel"/>
    <w:tmpl w:val="9D9CCF04"/>
    <w:lvl w:ilvl="0" w:tplc="08090001">
      <w:start w:val="1"/>
      <w:numFmt w:val="bullet"/>
      <w:lvlText w:val=""/>
      <w:lvlJc w:val="left"/>
      <w:pPr>
        <w:ind w:left="360" w:hanging="360"/>
      </w:pPr>
      <w:rPr>
        <w:rFonts w:ascii="Symbol" w:hAnsi="Symbol" w:hint="default"/>
      </w:rPr>
    </w:lvl>
    <w:lvl w:ilvl="1" w:tplc="08090001">
      <w:start w:val="1"/>
      <w:numFmt w:val="bullet"/>
      <w:lvlText w:val=""/>
      <w:lvlJc w:val="left"/>
      <w:pPr>
        <w:ind w:left="1080" w:hanging="360"/>
      </w:pPr>
      <w:rPr>
        <w:rFonts w:ascii="Symbol" w:hAnsi="Symbol" w:hint="default"/>
      </w:rPr>
    </w:lvl>
    <w:lvl w:ilvl="2" w:tplc="08090001">
      <w:start w:val="1"/>
      <w:numFmt w:val="bullet"/>
      <w:lvlText w:val=""/>
      <w:lvlJc w:val="left"/>
      <w:pPr>
        <w:ind w:left="1800" w:hanging="360"/>
      </w:pPr>
      <w:rPr>
        <w:rFonts w:ascii="Symbol" w:hAnsi="Symbol"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0" w15:restartNumberingAfterBreak="0">
    <w:nsid w:val="75533CCE"/>
    <w:multiLevelType w:val="hybridMultilevel"/>
    <w:tmpl w:val="F84662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84C4C16"/>
    <w:multiLevelType w:val="hybridMultilevel"/>
    <w:tmpl w:val="57FE47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9341ED1"/>
    <w:multiLevelType w:val="hybridMultilevel"/>
    <w:tmpl w:val="CAC0C888"/>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43" w15:restartNumberingAfterBreak="0">
    <w:nsid w:val="7A1B2850"/>
    <w:multiLevelType w:val="hybridMultilevel"/>
    <w:tmpl w:val="CEB81DE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4" w15:restartNumberingAfterBreak="0">
    <w:nsid w:val="7B5D7A1E"/>
    <w:multiLevelType w:val="hybridMultilevel"/>
    <w:tmpl w:val="50623044"/>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C8E1E20"/>
    <w:multiLevelType w:val="hybridMultilevel"/>
    <w:tmpl w:val="EC701FF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6" w15:restartNumberingAfterBreak="0">
    <w:nsid w:val="7DB26B7C"/>
    <w:multiLevelType w:val="hybridMultilevel"/>
    <w:tmpl w:val="918AC48A"/>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7DE339AD"/>
    <w:multiLevelType w:val="hybridMultilevel"/>
    <w:tmpl w:val="28B27AB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7FEA7C9E"/>
    <w:multiLevelType w:val="hybridMultilevel"/>
    <w:tmpl w:val="06F09BB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4"/>
  </w:num>
  <w:num w:numId="2">
    <w:abstractNumId w:val="48"/>
  </w:num>
  <w:num w:numId="3">
    <w:abstractNumId w:val="45"/>
  </w:num>
  <w:num w:numId="4">
    <w:abstractNumId w:val="34"/>
  </w:num>
  <w:num w:numId="5">
    <w:abstractNumId w:val="0"/>
  </w:num>
  <w:num w:numId="6">
    <w:abstractNumId w:val="43"/>
  </w:num>
  <w:num w:numId="7">
    <w:abstractNumId w:val="36"/>
  </w:num>
  <w:num w:numId="8">
    <w:abstractNumId w:val="27"/>
  </w:num>
  <w:num w:numId="9">
    <w:abstractNumId w:val="35"/>
  </w:num>
  <w:num w:numId="10">
    <w:abstractNumId w:val="10"/>
  </w:num>
  <w:num w:numId="11">
    <w:abstractNumId w:val="1"/>
  </w:num>
  <w:num w:numId="12">
    <w:abstractNumId w:val="8"/>
  </w:num>
  <w:num w:numId="13">
    <w:abstractNumId w:val="39"/>
  </w:num>
  <w:num w:numId="14">
    <w:abstractNumId w:val="17"/>
  </w:num>
  <w:num w:numId="15">
    <w:abstractNumId w:val="29"/>
  </w:num>
  <w:num w:numId="16">
    <w:abstractNumId w:val="15"/>
  </w:num>
  <w:num w:numId="17">
    <w:abstractNumId w:val="23"/>
  </w:num>
  <w:num w:numId="18">
    <w:abstractNumId w:val="37"/>
  </w:num>
  <w:num w:numId="19">
    <w:abstractNumId w:val="25"/>
  </w:num>
  <w:num w:numId="20">
    <w:abstractNumId w:val="41"/>
  </w:num>
  <w:num w:numId="21">
    <w:abstractNumId w:val="7"/>
  </w:num>
  <w:num w:numId="22">
    <w:abstractNumId w:val="44"/>
  </w:num>
  <w:num w:numId="23">
    <w:abstractNumId w:val="28"/>
  </w:num>
  <w:num w:numId="24">
    <w:abstractNumId w:val="4"/>
  </w:num>
  <w:num w:numId="25">
    <w:abstractNumId w:val="42"/>
  </w:num>
  <w:num w:numId="26">
    <w:abstractNumId w:val="3"/>
  </w:num>
  <w:num w:numId="27">
    <w:abstractNumId w:val="16"/>
  </w:num>
  <w:num w:numId="28">
    <w:abstractNumId w:val="11"/>
  </w:num>
  <w:num w:numId="29">
    <w:abstractNumId w:val="47"/>
  </w:num>
  <w:num w:numId="30">
    <w:abstractNumId w:val="30"/>
  </w:num>
  <w:num w:numId="31">
    <w:abstractNumId w:val="24"/>
  </w:num>
  <w:num w:numId="32">
    <w:abstractNumId w:val="46"/>
  </w:num>
  <w:num w:numId="33">
    <w:abstractNumId w:val="6"/>
  </w:num>
  <w:num w:numId="34">
    <w:abstractNumId w:val="18"/>
  </w:num>
  <w:num w:numId="35">
    <w:abstractNumId w:val="20"/>
  </w:num>
  <w:num w:numId="36">
    <w:abstractNumId w:val="22"/>
  </w:num>
  <w:num w:numId="37">
    <w:abstractNumId w:val="33"/>
  </w:num>
  <w:num w:numId="38">
    <w:abstractNumId w:val="32"/>
  </w:num>
  <w:num w:numId="39">
    <w:abstractNumId w:val="38"/>
  </w:num>
  <w:num w:numId="40">
    <w:abstractNumId w:val="5"/>
  </w:num>
  <w:num w:numId="41">
    <w:abstractNumId w:val="13"/>
  </w:num>
  <w:num w:numId="42">
    <w:abstractNumId w:val="31"/>
  </w:num>
  <w:num w:numId="43">
    <w:abstractNumId w:val="40"/>
  </w:num>
  <w:num w:numId="44">
    <w:abstractNumId w:val="21"/>
  </w:num>
  <w:num w:numId="45">
    <w:abstractNumId w:val="12"/>
  </w:num>
  <w:num w:numId="46">
    <w:abstractNumId w:val="26"/>
  </w:num>
  <w:num w:numId="47">
    <w:abstractNumId w:val="19"/>
  </w:num>
  <w:num w:numId="48">
    <w:abstractNumId w:val="9"/>
  </w:num>
  <w:num w:numId="49">
    <w:abstractNumId w:val="26"/>
  </w:num>
  <w:num w:numId="5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3941"/>
    <w:rsid w:val="0000407C"/>
    <w:rsid w:val="000064D3"/>
    <w:rsid w:val="000076D0"/>
    <w:rsid w:val="0001086F"/>
    <w:rsid w:val="000112F3"/>
    <w:rsid w:val="00011AEF"/>
    <w:rsid w:val="0001422B"/>
    <w:rsid w:val="00023044"/>
    <w:rsid w:val="00027640"/>
    <w:rsid w:val="00027FFE"/>
    <w:rsid w:val="00034723"/>
    <w:rsid w:val="00036EC6"/>
    <w:rsid w:val="00037622"/>
    <w:rsid w:val="000433EB"/>
    <w:rsid w:val="0004442E"/>
    <w:rsid w:val="0004566E"/>
    <w:rsid w:val="00045A51"/>
    <w:rsid w:val="00046684"/>
    <w:rsid w:val="000476B9"/>
    <w:rsid w:val="00047AA2"/>
    <w:rsid w:val="0005189E"/>
    <w:rsid w:val="000525E1"/>
    <w:rsid w:val="000537F8"/>
    <w:rsid w:val="00055554"/>
    <w:rsid w:val="000561F4"/>
    <w:rsid w:val="00060B9B"/>
    <w:rsid w:val="00061A44"/>
    <w:rsid w:val="00062919"/>
    <w:rsid w:val="00064398"/>
    <w:rsid w:val="00067A75"/>
    <w:rsid w:val="000753FE"/>
    <w:rsid w:val="000839A1"/>
    <w:rsid w:val="00084BF7"/>
    <w:rsid w:val="0009342F"/>
    <w:rsid w:val="00095DAC"/>
    <w:rsid w:val="000966BA"/>
    <w:rsid w:val="000A31C5"/>
    <w:rsid w:val="000A3A27"/>
    <w:rsid w:val="000A43B1"/>
    <w:rsid w:val="000A4C54"/>
    <w:rsid w:val="000A5E36"/>
    <w:rsid w:val="000A6431"/>
    <w:rsid w:val="000A718F"/>
    <w:rsid w:val="000B02C6"/>
    <w:rsid w:val="000B081B"/>
    <w:rsid w:val="000B1B63"/>
    <w:rsid w:val="000B38A3"/>
    <w:rsid w:val="000B3BC2"/>
    <w:rsid w:val="000B42E8"/>
    <w:rsid w:val="000B4526"/>
    <w:rsid w:val="000B6104"/>
    <w:rsid w:val="000B6F2F"/>
    <w:rsid w:val="000B7BC8"/>
    <w:rsid w:val="000C10A8"/>
    <w:rsid w:val="000C32CD"/>
    <w:rsid w:val="000C353F"/>
    <w:rsid w:val="000C564E"/>
    <w:rsid w:val="000C7769"/>
    <w:rsid w:val="000D73D0"/>
    <w:rsid w:val="000E09CF"/>
    <w:rsid w:val="000E1932"/>
    <w:rsid w:val="000E2D36"/>
    <w:rsid w:val="000E4758"/>
    <w:rsid w:val="000E5D88"/>
    <w:rsid w:val="000E7204"/>
    <w:rsid w:val="000F0BCA"/>
    <w:rsid w:val="000F269D"/>
    <w:rsid w:val="000F2B41"/>
    <w:rsid w:val="000F3071"/>
    <w:rsid w:val="000F5247"/>
    <w:rsid w:val="000F6A72"/>
    <w:rsid w:val="0010022A"/>
    <w:rsid w:val="00100978"/>
    <w:rsid w:val="00101551"/>
    <w:rsid w:val="0010365A"/>
    <w:rsid w:val="00103D34"/>
    <w:rsid w:val="00110D84"/>
    <w:rsid w:val="00110E89"/>
    <w:rsid w:val="00110FD1"/>
    <w:rsid w:val="00111671"/>
    <w:rsid w:val="0011532A"/>
    <w:rsid w:val="00117B1F"/>
    <w:rsid w:val="0012103C"/>
    <w:rsid w:val="00124254"/>
    <w:rsid w:val="00130D28"/>
    <w:rsid w:val="00135D93"/>
    <w:rsid w:val="00136E54"/>
    <w:rsid w:val="001401AF"/>
    <w:rsid w:val="001409DF"/>
    <w:rsid w:val="0014385F"/>
    <w:rsid w:val="00143D33"/>
    <w:rsid w:val="00144030"/>
    <w:rsid w:val="00144E6F"/>
    <w:rsid w:val="00145CC2"/>
    <w:rsid w:val="00146F66"/>
    <w:rsid w:val="0015108C"/>
    <w:rsid w:val="00151AF6"/>
    <w:rsid w:val="00153100"/>
    <w:rsid w:val="00155CDC"/>
    <w:rsid w:val="00160D6D"/>
    <w:rsid w:val="00161134"/>
    <w:rsid w:val="00161267"/>
    <w:rsid w:val="0016137F"/>
    <w:rsid w:val="001619B5"/>
    <w:rsid w:val="00164CB2"/>
    <w:rsid w:val="00165301"/>
    <w:rsid w:val="0016645B"/>
    <w:rsid w:val="00166AD1"/>
    <w:rsid w:val="00170DF8"/>
    <w:rsid w:val="001710AC"/>
    <w:rsid w:val="0017586C"/>
    <w:rsid w:val="00176876"/>
    <w:rsid w:val="00180CA7"/>
    <w:rsid w:val="001810A7"/>
    <w:rsid w:val="001821CA"/>
    <w:rsid w:val="00184D2B"/>
    <w:rsid w:val="0018506F"/>
    <w:rsid w:val="00186159"/>
    <w:rsid w:val="001869C6"/>
    <w:rsid w:val="00186C14"/>
    <w:rsid w:val="00192B53"/>
    <w:rsid w:val="00192BA9"/>
    <w:rsid w:val="001A057D"/>
    <w:rsid w:val="001A1C97"/>
    <w:rsid w:val="001A24D0"/>
    <w:rsid w:val="001A4E80"/>
    <w:rsid w:val="001A5104"/>
    <w:rsid w:val="001A7122"/>
    <w:rsid w:val="001A7898"/>
    <w:rsid w:val="001B00EF"/>
    <w:rsid w:val="001B1E79"/>
    <w:rsid w:val="001B2A2C"/>
    <w:rsid w:val="001B3222"/>
    <w:rsid w:val="001B39F8"/>
    <w:rsid w:val="001B5578"/>
    <w:rsid w:val="001B7322"/>
    <w:rsid w:val="001C0690"/>
    <w:rsid w:val="001C0824"/>
    <w:rsid w:val="001C1681"/>
    <w:rsid w:val="001C3437"/>
    <w:rsid w:val="001C4B5D"/>
    <w:rsid w:val="001C6DD8"/>
    <w:rsid w:val="001D02F7"/>
    <w:rsid w:val="001D39AE"/>
    <w:rsid w:val="001D3A77"/>
    <w:rsid w:val="001D3CDA"/>
    <w:rsid w:val="001D408D"/>
    <w:rsid w:val="001E1E29"/>
    <w:rsid w:val="001E5AE5"/>
    <w:rsid w:val="001E5B57"/>
    <w:rsid w:val="001E5C0A"/>
    <w:rsid w:val="001E5E27"/>
    <w:rsid w:val="001E7926"/>
    <w:rsid w:val="001F003B"/>
    <w:rsid w:val="001F2BC4"/>
    <w:rsid w:val="001F3D5D"/>
    <w:rsid w:val="00201C99"/>
    <w:rsid w:val="00205E83"/>
    <w:rsid w:val="00206A3A"/>
    <w:rsid w:val="00210D79"/>
    <w:rsid w:val="00216E3F"/>
    <w:rsid w:val="00220B42"/>
    <w:rsid w:val="00223C62"/>
    <w:rsid w:val="0022593E"/>
    <w:rsid w:val="00226ADA"/>
    <w:rsid w:val="00227189"/>
    <w:rsid w:val="00230772"/>
    <w:rsid w:val="00230B4E"/>
    <w:rsid w:val="002322DE"/>
    <w:rsid w:val="00232660"/>
    <w:rsid w:val="00232B98"/>
    <w:rsid w:val="00232C25"/>
    <w:rsid w:val="00232FDC"/>
    <w:rsid w:val="002359D6"/>
    <w:rsid w:val="0024396C"/>
    <w:rsid w:val="00243E2E"/>
    <w:rsid w:val="00244733"/>
    <w:rsid w:val="00244FE8"/>
    <w:rsid w:val="00250121"/>
    <w:rsid w:val="00253331"/>
    <w:rsid w:val="00256ED1"/>
    <w:rsid w:val="00256F13"/>
    <w:rsid w:val="0025711E"/>
    <w:rsid w:val="00257540"/>
    <w:rsid w:val="00260B20"/>
    <w:rsid w:val="00263765"/>
    <w:rsid w:val="00263B5F"/>
    <w:rsid w:val="00265CD6"/>
    <w:rsid w:val="00270035"/>
    <w:rsid w:val="00270D82"/>
    <w:rsid w:val="00275998"/>
    <w:rsid w:val="002766DB"/>
    <w:rsid w:val="00284105"/>
    <w:rsid w:val="00284715"/>
    <w:rsid w:val="00286839"/>
    <w:rsid w:val="002879D0"/>
    <w:rsid w:val="00290F84"/>
    <w:rsid w:val="0029186B"/>
    <w:rsid w:val="00295755"/>
    <w:rsid w:val="00295D7B"/>
    <w:rsid w:val="002A42EF"/>
    <w:rsid w:val="002A63B3"/>
    <w:rsid w:val="002A66CF"/>
    <w:rsid w:val="002A70F9"/>
    <w:rsid w:val="002B2875"/>
    <w:rsid w:val="002B2983"/>
    <w:rsid w:val="002B349C"/>
    <w:rsid w:val="002C1C42"/>
    <w:rsid w:val="002C381B"/>
    <w:rsid w:val="002C3EF6"/>
    <w:rsid w:val="002C78C9"/>
    <w:rsid w:val="002C7C63"/>
    <w:rsid w:val="002D071A"/>
    <w:rsid w:val="002D0CB1"/>
    <w:rsid w:val="002D62C8"/>
    <w:rsid w:val="002E11D7"/>
    <w:rsid w:val="002E360D"/>
    <w:rsid w:val="002E47B3"/>
    <w:rsid w:val="002E5017"/>
    <w:rsid w:val="002E74D0"/>
    <w:rsid w:val="002E757A"/>
    <w:rsid w:val="002F1C60"/>
    <w:rsid w:val="002F31CD"/>
    <w:rsid w:val="002F340E"/>
    <w:rsid w:val="003015BD"/>
    <w:rsid w:val="00302C27"/>
    <w:rsid w:val="00304839"/>
    <w:rsid w:val="00312A36"/>
    <w:rsid w:val="003139A5"/>
    <w:rsid w:val="00313F97"/>
    <w:rsid w:val="00315ECF"/>
    <w:rsid w:val="00322267"/>
    <w:rsid w:val="003239DD"/>
    <w:rsid w:val="003250C9"/>
    <w:rsid w:val="003250CA"/>
    <w:rsid w:val="00325633"/>
    <w:rsid w:val="00325882"/>
    <w:rsid w:val="00327DA1"/>
    <w:rsid w:val="00330FAE"/>
    <w:rsid w:val="0033536C"/>
    <w:rsid w:val="00336539"/>
    <w:rsid w:val="0034325D"/>
    <w:rsid w:val="00344B69"/>
    <w:rsid w:val="00350DCF"/>
    <w:rsid w:val="00353D24"/>
    <w:rsid w:val="003558A0"/>
    <w:rsid w:val="00356033"/>
    <w:rsid w:val="003612A5"/>
    <w:rsid w:val="00363DAF"/>
    <w:rsid w:val="003655EC"/>
    <w:rsid w:val="00365D57"/>
    <w:rsid w:val="00371E28"/>
    <w:rsid w:val="003747F1"/>
    <w:rsid w:val="00375754"/>
    <w:rsid w:val="003762F6"/>
    <w:rsid w:val="0037751F"/>
    <w:rsid w:val="00377E6F"/>
    <w:rsid w:val="00380836"/>
    <w:rsid w:val="003830F1"/>
    <w:rsid w:val="00383D8A"/>
    <w:rsid w:val="0038769F"/>
    <w:rsid w:val="00390BD8"/>
    <w:rsid w:val="003919DA"/>
    <w:rsid w:val="003941CB"/>
    <w:rsid w:val="00394958"/>
    <w:rsid w:val="003956EA"/>
    <w:rsid w:val="003972E5"/>
    <w:rsid w:val="003A041C"/>
    <w:rsid w:val="003A0E98"/>
    <w:rsid w:val="003A3523"/>
    <w:rsid w:val="003A474A"/>
    <w:rsid w:val="003A6DEE"/>
    <w:rsid w:val="003A6E52"/>
    <w:rsid w:val="003B2CFE"/>
    <w:rsid w:val="003B68CC"/>
    <w:rsid w:val="003C1207"/>
    <w:rsid w:val="003C3156"/>
    <w:rsid w:val="003C71A9"/>
    <w:rsid w:val="003C77C4"/>
    <w:rsid w:val="003D051C"/>
    <w:rsid w:val="003D382D"/>
    <w:rsid w:val="003D57FB"/>
    <w:rsid w:val="003D73F6"/>
    <w:rsid w:val="003D7B89"/>
    <w:rsid w:val="003E0653"/>
    <w:rsid w:val="003E212D"/>
    <w:rsid w:val="003E284A"/>
    <w:rsid w:val="003E29A8"/>
    <w:rsid w:val="003E3395"/>
    <w:rsid w:val="003E4DDF"/>
    <w:rsid w:val="003E66C5"/>
    <w:rsid w:val="003E6CFB"/>
    <w:rsid w:val="003F049C"/>
    <w:rsid w:val="003F2F1E"/>
    <w:rsid w:val="003F321B"/>
    <w:rsid w:val="004007B5"/>
    <w:rsid w:val="00401916"/>
    <w:rsid w:val="00404704"/>
    <w:rsid w:val="00405FB8"/>
    <w:rsid w:val="0041431F"/>
    <w:rsid w:val="00415567"/>
    <w:rsid w:val="00417541"/>
    <w:rsid w:val="004176BD"/>
    <w:rsid w:val="00425A08"/>
    <w:rsid w:val="0042637C"/>
    <w:rsid w:val="00427288"/>
    <w:rsid w:val="004277E6"/>
    <w:rsid w:val="00433168"/>
    <w:rsid w:val="004336A6"/>
    <w:rsid w:val="00436E4B"/>
    <w:rsid w:val="00440A89"/>
    <w:rsid w:val="004460F0"/>
    <w:rsid w:val="00446C82"/>
    <w:rsid w:val="00447021"/>
    <w:rsid w:val="00447ACB"/>
    <w:rsid w:val="00451E84"/>
    <w:rsid w:val="00452408"/>
    <w:rsid w:val="004528E7"/>
    <w:rsid w:val="00453220"/>
    <w:rsid w:val="00457035"/>
    <w:rsid w:val="00462F56"/>
    <w:rsid w:val="004649D5"/>
    <w:rsid w:val="004669AC"/>
    <w:rsid w:val="00467793"/>
    <w:rsid w:val="004700D4"/>
    <w:rsid w:val="004731F0"/>
    <w:rsid w:val="0048346D"/>
    <w:rsid w:val="00484BD5"/>
    <w:rsid w:val="004864A9"/>
    <w:rsid w:val="00486E6D"/>
    <w:rsid w:val="00491E60"/>
    <w:rsid w:val="00491EDC"/>
    <w:rsid w:val="0049542C"/>
    <w:rsid w:val="004A00D0"/>
    <w:rsid w:val="004A1E5A"/>
    <w:rsid w:val="004A2E55"/>
    <w:rsid w:val="004A4A31"/>
    <w:rsid w:val="004A52B4"/>
    <w:rsid w:val="004A5544"/>
    <w:rsid w:val="004A68FE"/>
    <w:rsid w:val="004A7CD3"/>
    <w:rsid w:val="004B2C79"/>
    <w:rsid w:val="004B340F"/>
    <w:rsid w:val="004B3661"/>
    <w:rsid w:val="004B50B9"/>
    <w:rsid w:val="004C1EF4"/>
    <w:rsid w:val="004C4184"/>
    <w:rsid w:val="004C41BA"/>
    <w:rsid w:val="004C4A10"/>
    <w:rsid w:val="004D1279"/>
    <w:rsid w:val="004D2A7C"/>
    <w:rsid w:val="004D432C"/>
    <w:rsid w:val="004D70BD"/>
    <w:rsid w:val="004D7B9D"/>
    <w:rsid w:val="004E09F1"/>
    <w:rsid w:val="004E0E4D"/>
    <w:rsid w:val="004E317F"/>
    <w:rsid w:val="004E54C8"/>
    <w:rsid w:val="004E6740"/>
    <w:rsid w:val="004E7D42"/>
    <w:rsid w:val="004F0887"/>
    <w:rsid w:val="004F199B"/>
    <w:rsid w:val="004F3D01"/>
    <w:rsid w:val="004F60F5"/>
    <w:rsid w:val="004F7EC2"/>
    <w:rsid w:val="0050055C"/>
    <w:rsid w:val="00501BA4"/>
    <w:rsid w:val="00502F55"/>
    <w:rsid w:val="00507BC5"/>
    <w:rsid w:val="005104B4"/>
    <w:rsid w:val="0051205D"/>
    <w:rsid w:val="00512A83"/>
    <w:rsid w:val="0051464D"/>
    <w:rsid w:val="00516080"/>
    <w:rsid w:val="005179BF"/>
    <w:rsid w:val="0052254A"/>
    <w:rsid w:val="00522CBA"/>
    <w:rsid w:val="00523518"/>
    <w:rsid w:val="00524A35"/>
    <w:rsid w:val="00527A1B"/>
    <w:rsid w:val="00531B48"/>
    <w:rsid w:val="005332CB"/>
    <w:rsid w:val="00535F36"/>
    <w:rsid w:val="005368EC"/>
    <w:rsid w:val="00536A7F"/>
    <w:rsid w:val="005423B3"/>
    <w:rsid w:val="00543147"/>
    <w:rsid w:val="00546431"/>
    <w:rsid w:val="00546580"/>
    <w:rsid w:val="00552B74"/>
    <w:rsid w:val="00555657"/>
    <w:rsid w:val="005573A3"/>
    <w:rsid w:val="0056029A"/>
    <w:rsid w:val="005643FF"/>
    <w:rsid w:val="00564FC3"/>
    <w:rsid w:val="00566073"/>
    <w:rsid w:val="0056650A"/>
    <w:rsid w:val="00566C6D"/>
    <w:rsid w:val="00566EB6"/>
    <w:rsid w:val="0057295B"/>
    <w:rsid w:val="00581F4E"/>
    <w:rsid w:val="00583941"/>
    <w:rsid w:val="0059261B"/>
    <w:rsid w:val="00595734"/>
    <w:rsid w:val="0059703B"/>
    <w:rsid w:val="005973A6"/>
    <w:rsid w:val="005A1530"/>
    <w:rsid w:val="005A2F06"/>
    <w:rsid w:val="005A3A5B"/>
    <w:rsid w:val="005A63E4"/>
    <w:rsid w:val="005A67D7"/>
    <w:rsid w:val="005A79FE"/>
    <w:rsid w:val="005A7CB8"/>
    <w:rsid w:val="005B445B"/>
    <w:rsid w:val="005B626B"/>
    <w:rsid w:val="005C23DB"/>
    <w:rsid w:val="005C6B76"/>
    <w:rsid w:val="005C7633"/>
    <w:rsid w:val="005D07C6"/>
    <w:rsid w:val="005D5F17"/>
    <w:rsid w:val="005D6E2C"/>
    <w:rsid w:val="005D75A5"/>
    <w:rsid w:val="005E1046"/>
    <w:rsid w:val="005E20A7"/>
    <w:rsid w:val="005E3943"/>
    <w:rsid w:val="005E4D0F"/>
    <w:rsid w:val="005F0B4A"/>
    <w:rsid w:val="005F273C"/>
    <w:rsid w:val="005F3FF2"/>
    <w:rsid w:val="005F45FE"/>
    <w:rsid w:val="005F55DD"/>
    <w:rsid w:val="00603DC6"/>
    <w:rsid w:val="00604C87"/>
    <w:rsid w:val="00606B86"/>
    <w:rsid w:val="00606D51"/>
    <w:rsid w:val="00611A0A"/>
    <w:rsid w:val="0061501B"/>
    <w:rsid w:val="00616E73"/>
    <w:rsid w:val="006220BF"/>
    <w:rsid w:val="006230FB"/>
    <w:rsid w:val="0062387D"/>
    <w:rsid w:val="00624E99"/>
    <w:rsid w:val="006260A1"/>
    <w:rsid w:val="006265B6"/>
    <w:rsid w:val="00632452"/>
    <w:rsid w:val="0063321A"/>
    <w:rsid w:val="006332FD"/>
    <w:rsid w:val="00642314"/>
    <w:rsid w:val="0064260A"/>
    <w:rsid w:val="00643631"/>
    <w:rsid w:val="006436AE"/>
    <w:rsid w:val="00646AF4"/>
    <w:rsid w:val="00650FA7"/>
    <w:rsid w:val="0065286E"/>
    <w:rsid w:val="00652E95"/>
    <w:rsid w:val="0066036A"/>
    <w:rsid w:val="006604D0"/>
    <w:rsid w:val="006613D5"/>
    <w:rsid w:val="00661433"/>
    <w:rsid w:val="00662D45"/>
    <w:rsid w:val="006630A4"/>
    <w:rsid w:val="006661F2"/>
    <w:rsid w:val="00667075"/>
    <w:rsid w:val="00667262"/>
    <w:rsid w:val="00672470"/>
    <w:rsid w:val="006738E8"/>
    <w:rsid w:val="00675676"/>
    <w:rsid w:val="00676DB5"/>
    <w:rsid w:val="00676F19"/>
    <w:rsid w:val="00681318"/>
    <w:rsid w:val="006816EB"/>
    <w:rsid w:val="00681BF5"/>
    <w:rsid w:val="00681C98"/>
    <w:rsid w:val="0068244F"/>
    <w:rsid w:val="006835EC"/>
    <w:rsid w:val="006871BD"/>
    <w:rsid w:val="00687F74"/>
    <w:rsid w:val="006927C0"/>
    <w:rsid w:val="00692BD3"/>
    <w:rsid w:val="00693EAB"/>
    <w:rsid w:val="00693EB4"/>
    <w:rsid w:val="006964EA"/>
    <w:rsid w:val="00697359"/>
    <w:rsid w:val="006A2872"/>
    <w:rsid w:val="006A361B"/>
    <w:rsid w:val="006A3C1E"/>
    <w:rsid w:val="006A63A5"/>
    <w:rsid w:val="006A7A85"/>
    <w:rsid w:val="006B39A2"/>
    <w:rsid w:val="006B7ADE"/>
    <w:rsid w:val="006C2567"/>
    <w:rsid w:val="006C4D21"/>
    <w:rsid w:val="006D0A03"/>
    <w:rsid w:val="006D142C"/>
    <w:rsid w:val="006D1C01"/>
    <w:rsid w:val="006D2427"/>
    <w:rsid w:val="006D42C1"/>
    <w:rsid w:val="006D4CE4"/>
    <w:rsid w:val="006D6699"/>
    <w:rsid w:val="006E0C64"/>
    <w:rsid w:val="006E173C"/>
    <w:rsid w:val="006E19E2"/>
    <w:rsid w:val="006E3FEB"/>
    <w:rsid w:val="006E641E"/>
    <w:rsid w:val="006F171B"/>
    <w:rsid w:val="006F637C"/>
    <w:rsid w:val="007000C5"/>
    <w:rsid w:val="00705839"/>
    <w:rsid w:val="0070650F"/>
    <w:rsid w:val="00710277"/>
    <w:rsid w:val="00711EE8"/>
    <w:rsid w:val="00712010"/>
    <w:rsid w:val="00712FCE"/>
    <w:rsid w:val="00713909"/>
    <w:rsid w:val="00715C88"/>
    <w:rsid w:val="00717C66"/>
    <w:rsid w:val="00721928"/>
    <w:rsid w:val="0072441C"/>
    <w:rsid w:val="00726805"/>
    <w:rsid w:val="007270F0"/>
    <w:rsid w:val="00727C80"/>
    <w:rsid w:val="0073041B"/>
    <w:rsid w:val="0073095B"/>
    <w:rsid w:val="00730C30"/>
    <w:rsid w:val="00733F11"/>
    <w:rsid w:val="00734A0C"/>
    <w:rsid w:val="0074497B"/>
    <w:rsid w:val="00746303"/>
    <w:rsid w:val="00746415"/>
    <w:rsid w:val="007478B8"/>
    <w:rsid w:val="007501DC"/>
    <w:rsid w:val="007512AE"/>
    <w:rsid w:val="00752275"/>
    <w:rsid w:val="007545BE"/>
    <w:rsid w:val="00760808"/>
    <w:rsid w:val="00760989"/>
    <w:rsid w:val="00761905"/>
    <w:rsid w:val="00763A2F"/>
    <w:rsid w:val="00765925"/>
    <w:rsid w:val="00771E6E"/>
    <w:rsid w:val="00776565"/>
    <w:rsid w:val="00780B2A"/>
    <w:rsid w:val="007867C9"/>
    <w:rsid w:val="007877F0"/>
    <w:rsid w:val="00790AC9"/>
    <w:rsid w:val="00791970"/>
    <w:rsid w:val="00795F85"/>
    <w:rsid w:val="00796B2D"/>
    <w:rsid w:val="007972DD"/>
    <w:rsid w:val="00797F34"/>
    <w:rsid w:val="007A2B79"/>
    <w:rsid w:val="007A34F5"/>
    <w:rsid w:val="007A7311"/>
    <w:rsid w:val="007B0BCB"/>
    <w:rsid w:val="007B3089"/>
    <w:rsid w:val="007B752B"/>
    <w:rsid w:val="007C00BB"/>
    <w:rsid w:val="007C3A61"/>
    <w:rsid w:val="007C412D"/>
    <w:rsid w:val="007C6AD9"/>
    <w:rsid w:val="007C7897"/>
    <w:rsid w:val="007D1B68"/>
    <w:rsid w:val="007D739C"/>
    <w:rsid w:val="007D7797"/>
    <w:rsid w:val="007D7D48"/>
    <w:rsid w:val="007E18A5"/>
    <w:rsid w:val="007F405C"/>
    <w:rsid w:val="007F6E82"/>
    <w:rsid w:val="007F7707"/>
    <w:rsid w:val="008021D3"/>
    <w:rsid w:val="00802EFE"/>
    <w:rsid w:val="00804EA6"/>
    <w:rsid w:val="00805372"/>
    <w:rsid w:val="008065CE"/>
    <w:rsid w:val="00806F48"/>
    <w:rsid w:val="00810DA2"/>
    <w:rsid w:val="00812201"/>
    <w:rsid w:val="00812EBB"/>
    <w:rsid w:val="008152AF"/>
    <w:rsid w:val="008155DB"/>
    <w:rsid w:val="00815AD9"/>
    <w:rsid w:val="0081671D"/>
    <w:rsid w:val="00816850"/>
    <w:rsid w:val="00817E35"/>
    <w:rsid w:val="00817EA7"/>
    <w:rsid w:val="00821AC2"/>
    <w:rsid w:val="0082279A"/>
    <w:rsid w:val="00824AD9"/>
    <w:rsid w:val="008257A9"/>
    <w:rsid w:val="00826260"/>
    <w:rsid w:val="00830456"/>
    <w:rsid w:val="008313C7"/>
    <w:rsid w:val="008328B6"/>
    <w:rsid w:val="00836421"/>
    <w:rsid w:val="00840EC9"/>
    <w:rsid w:val="00843C6C"/>
    <w:rsid w:val="00846CD5"/>
    <w:rsid w:val="008508AC"/>
    <w:rsid w:val="0085131B"/>
    <w:rsid w:val="0085167E"/>
    <w:rsid w:val="00854DE9"/>
    <w:rsid w:val="00855492"/>
    <w:rsid w:val="008558C0"/>
    <w:rsid w:val="008711F9"/>
    <w:rsid w:val="00871B75"/>
    <w:rsid w:val="008752C5"/>
    <w:rsid w:val="00875CBB"/>
    <w:rsid w:val="00876FF2"/>
    <w:rsid w:val="00880B31"/>
    <w:rsid w:val="00880B46"/>
    <w:rsid w:val="00881444"/>
    <w:rsid w:val="00884262"/>
    <w:rsid w:val="00885D53"/>
    <w:rsid w:val="00885ECD"/>
    <w:rsid w:val="00886750"/>
    <w:rsid w:val="00890F1B"/>
    <w:rsid w:val="008917D2"/>
    <w:rsid w:val="00894545"/>
    <w:rsid w:val="00895918"/>
    <w:rsid w:val="008A0852"/>
    <w:rsid w:val="008A1EC6"/>
    <w:rsid w:val="008A24C3"/>
    <w:rsid w:val="008A5647"/>
    <w:rsid w:val="008A5A7C"/>
    <w:rsid w:val="008A7DAF"/>
    <w:rsid w:val="008B3694"/>
    <w:rsid w:val="008B3BB9"/>
    <w:rsid w:val="008C12C6"/>
    <w:rsid w:val="008C1EF2"/>
    <w:rsid w:val="008C5876"/>
    <w:rsid w:val="008C5907"/>
    <w:rsid w:val="008C6343"/>
    <w:rsid w:val="008D0672"/>
    <w:rsid w:val="008D4BAD"/>
    <w:rsid w:val="008D5406"/>
    <w:rsid w:val="008D5B13"/>
    <w:rsid w:val="008D764E"/>
    <w:rsid w:val="008E08C1"/>
    <w:rsid w:val="008E38C8"/>
    <w:rsid w:val="008E4663"/>
    <w:rsid w:val="008E56D6"/>
    <w:rsid w:val="008E6698"/>
    <w:rsid w:val="008E764D"/>
    <w:rsid w:val="0090293C"/>
    <w:rsid w:val="00904242"/>
    <w:rsid w:val="0090605E"/>
    <w:rsid w:val="00910AE6"/>
    <w:rsid w:val="00911F0B"/>
    <w:rsid w:val="00913AFB"/>
    <w:rsid w:val="009149B6"/>
    <w:rsid w:val="0092166B"/>
    <w:rsid w:val="0092475F"/>
    <w:rsid w:val="009254AC"/>
    <w:rsid w:val="00925FAC"/>
    <w:rsid w:val="0093283F"/>
    <w:rsid w:val="0093343D"/>
    <w:rsid w:val="00933F15"/>
    <w:rsid w:val="00934E75"/>
    <w:rsid w:val="0093628A"/>
    <w:rsid w:val="0094020E"/>
    <w:rsid w:val="00940689"/>
    <w:rsid w:val="00941EEB"/>
    <w:rsid w:val="0094415D"/>
    <w:rsid w:val="009444F5"/>
    <w:rsid w:val="00953ECB"/>
    <w:rsid w:val="009564AC"/>
    <w:rsid w:val="00961A34"/>
    <w:rsid w:val="00964A5F"/>
    <w:rsid w:val="0096762F"/>
    <w:rsid w:val="00967792"/>
    <w:rsid w:val="00970785"/>
    <w:rsid w:val="00971304"/>
    <w:rsid w:val="0097168D"/>
    <w:rsid w:val="00972096"/>
    <w:rsid w:val="009749B8"/>
    <w:rsid w:val="00974FC5"/>
    <w:rsid w:val="0097507B"/>
    <w:rsid w:val="00975AC8"/>
    <w:rsid w:val="009833A3"/>
    <w:rsid w:val="00983AA9"/>
    <w:rsid w:val="00984EA7"/>
    <w:rsid w:val="00987839"/>
    <w:rsid w:val="00992BA6"/>
    <w:rsid w:val="009938AC"/>
    <w:rsid w:val="009940E2"/>
    <w:rsid w:val="009A13C1"/>
    <w:rsid w:val="009A725E"/>
    <w:rsid w:val="009A765C"/>
    <w:rsid w:val="009B033E"/>
    <w:rsid w:val="009B037C"/>
    <w:rsid w:val="009B0BBA"/>
    <w:rsid w:val="009B1BAB"/>
    <w:rsid w:val="009B1C22"/>
    <w:rsid w:val="009B1D42"/>
    <w:rsid w:val="009B2351"/>
    <w:rsid w:val="009B407C"/>
    <w:rsid w:val="009B530F"/>
    <w:rsid w:val="009B6920"/>
    <w:rsid w:val="009B7533"/>
    <w:rsid w:val="009B7730"/>
    <w:rsid w:val="009C0345"/>
    <w:rsid w:val="009C0540"/>
    <w:rsid w:val="009C4BEA"/>
    <w:rsid w:val="009C578F"/>
    <w:rsid w:val="009C6BBB"/>
    <w:rsid w:val="009D0B2D"/>
    <w:rsid w:val="009D1335"/>
    <w:rsid w:val="009D1603"/>
    <w:rsid w:val="009D2D7A"/>
    <w:rsid w:val="009D3489"/>
    <w:rsid w:val="009D445D"/>
    <w:rsid w:val="009D625C"/>
    <w:rsid w:val="009D7C66"/>
    <w:rsid w:val="009E0481"/>
    <w:rsid w:val="009E1678"/>
    <w:rsid w:val="009E3ED8"/>
    <w:rsid w:val="009E4286"/>
    <w:rsid w:val="009E76CF"/>
    <w:rsid w:val="009F0A8A"/>
    <w:rsid w:val="009F12B9"/>
    <w:rsid w:val="009F1EE6"/>
    <w:rsid w:val="009F25F3"/>
    <w:rsid w:val="009F4956"/>
    <w:rsid w:val="00A00B5E"/>
    <w:rsid w:val="00A00E27"/>
    <w:rsid w:val="00A04DB0"/>
    <w:rsid w:val="00A05379"/>
    <w:rsid w:val="00A05A83"/>
    <w:rsid w:val="00A06318"/>
    <w:rsid w:val="00A0705B"/>
    <w:rsid w:val="00A10A80"/>
    <w:rsid w:val="00A135C5"/>
    <w:rsid w:val="00A16F3F"/>
    <w:rsid w:val="00A20E20"/>
    <w:rsid w:val="00A22D20"/>
    <w:rsid w:val="00A24E55"/>
    <w:rsid w:val="00A25348"/>
    <w:rsid w:val="00A27959"/>
    <w:rsid w:val="00A30177"/>
    <w:rsid w:val="00A306EB"/>
    <w:rsid w:val="00A32379"/>
    <w:rsid w:val="00A33866"/>
    <w:rsid w:val="00A35E77"/>
    <w:rsid w:val="00A364DD"/>
    <w:rsid w:val="00A36C08"/>
    <w:rsid w:val="00A4495D"/>
    <w:rsid w:val="00A44D1D"/>
    <w:rsid w:val="00A45C2D"/>
    <w:rsid w:val="00A470E8"/>
    <w:rsid w:val="00A500E1"/>
    <w:rsid w:val="00A50D41"/>
    <w:rsid w:val="00A519D6"/>
    <w:rsid w:val="00A51A04"/>
    <w:rsid w:val="00A54DD9"/>
    <w:rsid w:val="00A56CA3"/>
    <w:rsid w:val="00A61D15"/>
    <w:rsid w:val="00A643DC"/>
    <w:rsid w:val="00A66077"/>
    <w:rsid w:val="00A677B9"/>
    <w:rsid w:val="00A70233"/>
    <w:rsid w:val="00A71F9C"/>
    <w:rsid w:val="00A7469B"/>
    <w:rsid w:val="00A7481A"/>
    <w:rsid w:val="00A74F38"/>
    <w:rsid w:val="00A82C1A"/>
    <w:rsid w:val="00A900F0"/>
    <w:rsid w:val="00A91236"/>
    <w:rsid w:val="00A94900"/>
    <w:rsid w:val="00A95394"/>
    <w:rsid w:val="00AA174A"/>
    <w:rsid w:val="00AA4E9F"/>
    <w:rsid w:val="00AA4F95"/>
    <w:rsid w:val="00AA5254"/>
    <w:rsid w:val="00AA53D4"/>
    <w:rsid w:val="00AA59A7"/>
    <w:rsid w:val="00AB1AC1"/>
    <w:rsid w:val="00AB2057"/>
    <w:rsid w:val="00AB24BA"/>
    <w:rsid w:val="00AB3D1F"/>
    <w:rsid w:val="00AB7862"/>
    <w:rsid w:val="00AC0865"/>
    <w:rsid w:val="00AC0920"/>
    <w:rsid w:val="00AC0EC6"/>
    <w:rsid w:val="00AC111C"/>
    <w:rsid w:val="00AC1DA1"/>
    <w:rsid w:val="00AC2E5D"/>
    <w:rsid w:val="00AC7F64"/>
    <w:rsid w:val="00AD3538"/>
    <w:rsid w:val="00AD5510"/>
    <w:rsid w:val="00AD5F24"/>
    <w:rsid w:val="00AD7420"/>
    <w:rsid w:val="00AE0CB5"/>
    <w:rsid w:val="00AE2FE7"/>
    <w:rsid w:val="00AE40FC"/>
    <w:rsid w:val="00AE4668"/>
    <w:rsid w:val="00AE4A17"/>
    <w:rsid w:val="00AE4A2B"/>
    <w:rsid w:val="00AE5CB5"/>
    <w:rsid w:val="00AE754A"/>
    <w:rsid w:val="00AE772E"/>
    <w:rsid w:val="00AF52F4"/>
    <w:rsid w:val="00AF6D62"/>
    <w:rsid w:val="00B02A4F"/>
    <w:rsid w:val="00B039AF"/>
    <w:rsid w:val="00B06B98"/>
    <w:rsid w:val="00B104E8"/>
    <w:rsid w:val="00B108A4"/>
    <w:rsid w:val="00B13672"/>
    <w:rsid w:val="00B154EE"/>
    <w:rsid w:val="00B16DCD"/>
    <w:rsid w:val="00B23F32"/>
    <w:rsid w:val="00B33C15"/>
    <w:rsid w:val="00B36724"/>
    <w:rsid w:val="00B37367"/>
    <w:rsid w:val="00B42A99"/>
    <w:rsid w:val="00B43102"/>
    <w:rsid w:val="00B44D82"/>
    <w:rsid w:val="00B5019D"/>
    <w:rsid w:val="00B50538"/>
    <w:rsid w:val="00B53403"/>
    <w:rsid w:val="00B53B86"/>
    <w:rsid w:val="00B53EA6"/>
    <w:rsid w:val="00B60F1F"/>
    <w:rsid w:val="00B63C17"/>
    <w:rsid w:val="00B64F6D"/>
    <w:rsid w:val="00B65006"/>
    <w:rsid w:val="00B65D1B"/>
    <w:rsid w:val="00B66089"/>
    <w:rsid w:val="00B67257"/>
    <w:rsid w:val="00B72638"/>
    <w:rsid w:val="00B74493"/>
    <w:rsid w:val="00B803AF"/>
    <w:rsid w:val="00B8047B"/>
    <w:rsid w:val="00B83D61"/>
    <w:rsid w:val="00B85884"/>
    <w:rsid w:val="00B87887"/>
    <w:rsid w:val="00B9131C"/>
    <w:rsid w:val="00B9229B"/>
    <w:rsid w:val="00B954D8"/>
    <w:rsid w:val="00B96654"/>
    <w:rsid w:val="00BA11FA"/>
    <w:rsid w:val="00BA18F0"/>
    <w:rsid w:val="00BA1B58"/>
    <w:rsid w:val="00BA48D2"/>
    <w:rsid w:val="00BB22C9"/>
    <w:rsid w:val="00BB31EC"/>
    <w:rsid w:val="00BB52A7"/>
    <w:rsid w:val="00BB6CEF"/>
    <w:rsid w:val="00BB774B"/>
    <w:rsid w:val="00BB7F46"/>
    <w:rsid w:val="00BC3E3D"/>
    <w:rsid w:val="00BC4397"/>
    <w:rsid w:val="00BC4F33"/>
    <w:rsid w:val="00BC67E0"/>
    <w:rsid w:val="00BC6A49"/>
    <w:rsid w:val="00BD0885"/>
    <w:rsid w:val="00BD21F3"/>
    <w:rsid w:val="00BD305B"/>
    <w:rsid w:val="00BD6906"/>
    <w:rsid w:val="00BD727F"/>
    <w:rsid w:val="00BE203C"/>
    <w:rsid w:val="00BE3C0C"/>
    <w:rsid w:val="00BF1BCF"/>
    <w:rsid w:val="00BF423D"/>
    <w:rsid w:val="00BF56FA"/>
    <w:rsid w:val="00BF5E6D"/>
    <w:rsid w:val="00BF6807"/>
    <w:rsid w:val="00BF72A9"/>
    <w:rsid w:val="00BF76E2"/>
    <w:rsid w:val="00BF7C61"/>
    <w:rsid w:val="00BF7DEB"/>
    <w:rsid w:val="00C0040C"/>
    <w:rsid w:val="00C0090B"/>
    <w:rsid w:val="00C01D7E"/>
    <w:rsid w:val="00C035D8"/>
    <w:rsid w:val="00C05413"/>
    <w:rsid w:val="00C058C2"/>
    <w:rsid w:val="00C05B0D"/>
    <w:rsid w:val="00C117BC"/>
    <w:rsid w:val="00C13640"/>
    <w:rsid w:val="00C146EE"/>
    <w:rsid w:val="00C14942"/>
    <w:rsid w:val="00C156F3"/>
    <w:rsid w:val="00C238CA"/>
    <w:rsid w:val="00C23B66"/>
    <w:rsid w:val="00C24055"/>
    <w:rsid w:val="00C31E30"/>
    <w:rsid w:val="00C32987"/>
    <w:rsid w:val="00C345AA"/>
    <w:rsid w:val="00C42609"/>
    <w:rsid w:val="00C4633F"/>
    <w:rsid w:val="00C47A68"/>
    <w:rsid w:val="00C517D7"/>
    <w:rsid w:val="00C51818"/>
    <w:rsid w:val="00C51D44"/>
    <w:rsid w:val="00C52BE2"/>
    <w:rsid w:val="00C52E66"/>
    <w:rsid w:val="00C52F26"/>
    <w:rsid w:val="00C54D21"/>
    <w:rsid w:val="00C56E41"/>
    <w:rsid w:val="00C56E78"/>
    <w:rsid w:val="00C60D5A"/>
    <w:rsid w:val="00C6125B"/>
    <w:rsid w:val="00C62341"/>
    <w:rsid w:val="00C63F42"/>
    <w:rsid w:val="00C72289"/>
    <w:rsid w:val="00C72B3A"/>
    <w:rsid w:val="00C73491"/>
    <w:rsid w:val="00C806C5"/>
    <w:rsid w:val="00C83752"/>
    <w:rsid w:val="00C84C60"/>
    <w:rsid w:val="00C8580E"/>
    <w:rsid w:val="00C86D8B"/>
    <w:rsid w:val="00C86E96"/>
    <w:rsid w:val="00C8710A"/>
    <w:rsid w:val="00C94B9B"/>
    <w:rsid w:val="00C94BBB"/>
    <w:rsid w:val="00C96345"/>
    <w:rsid w:val="00C96A52"/>
    <w:rsid w:val="00C96E3D"/>
    <w:rsid w:val="00C978E1"/>
    <w:rsid w:val="00CA30BE"/>
    <w:rsid w:val="00CA3851"/>
    <w:rsid w:val="00CA55CF"/>
    <w:rsid w:val="00CA7B31"/>
    <w:rsid w:val="00CB650E"/>
    <w:rsid w:val="00CD3BEF"/>
    <w:rsid w:val="00CD469F"/>
    <w:rsid w:val="00CD5683"/>
    <w:rsid w:val="00CD68CC"/>
    <w:rsid w:val="00CE067A"/>
    <w:rsid w:val="00CE1CC8"/>
    <w:rsid w:val="00CE289E"/>
    <w:rsid w:val="00CE442D"/>
    <w:rsid w:val="00CE446D"/>
    <w:rsid w:val="00CE5A9A"/>
    <w:rsid w:val="00CF36B2"/>
    <w:rsid w:val="00CF6334"/>
    <w:rsid w:val="00CF688E"/>
    <w:rsid w:val="00D051A9"/>
    <w:rsid w:val="00D05AC2"/>
    <w:rsid w:val="00D05B5F"/>
    <w:rsid w:val="00D064BF"/>
    <w:rsid w:val="00D0765B"/>
    <w:rsid w:val="00D10F73"/>
    <w:rsid w:val="00D21605"/>
    <w:rsid w:val="00D22DBF"/>
    <w:rsid w:val="00D248A9"/>
    <w:rsid w:val="00D320C0"/>
    <w:rsid w:val="00D331E2"/>
    <w:rsid w:val="00D34274"/>
    <w:rsid w:val="00D36DB3"/>
    <w:rsid w:val="00D426B5"/>
    <w:rsid w:val="00D508F9"/>
    <w:rsid w:val="00D51AAB"/>
    <w:rsid w:val="00D51ECF"/>
    <w:rsid w:val="00D522B2"/>
    <w:rsid w:val="00D53851"/>
    <w:rsid w:val="00D55275"/>
    <w:rsid w:val="00D57AB0"/>
    <w:rsid w:val="00D63486"/>
    <w:rsid w:val="00D64953"/>
    <w:rsid w:val="00D70939"/>
    <w:rsid w:val="00D76D5E"/>
    <w:rsid w:val="00D80B96"/>
    <w:rsid w:val="00D8263A"/>
    <w:rsid w:val="00D830DD"/>
    <w:rsid w:val="00D8453E"/>
    <w:rsid w:val="00D84C08"/>
    <w:rsid w:val="00D867FE"/>
    <w:rsid w:val="00D87E90"/>
    <w:rsid w:val="00D9109F"/>
    <w:rsid w:val="00D9278B"/>
    <w:rsid w:val="00D92CD8"/>
    <w:rsid w:val="00D94A3A"/>
    <w:rsid w:val="00D95EB1"/>
    <w:rsid w:val="00D96A14"/>
    <w:rsid w:val="00D97C62"/>
    <w:rsid w:val="00DA03F2"/>
    <w:rsid w:val="00DA18E8"/>
    <w:rsid w:val="00DA1A2D"/>
    <w:rsid w:val="00DA6003"/>
    <w:rsid w:val="00DA7ECC"/>
    <w:rsid w:val="00DB43AC"/>
    <w:rsid w:val="00DB48E4"/>
    <w:rsid w:val="00DB5348"/>
    <w:rsid w:val="00DB5E29"/>
    <w:rsid w:val="00DC2D2F"/>
    <w:rsid w:val="00DC7199"/>
    <w:rsid w:val="00DC77FE"/>
    <w:rsid w:val="00DD0141"/>
    <w:rsid w:val="00DD26A8"/>
    <w:rsid w:val="00DD3AD5"/>
    <w:rsid w:val="00DD7FF3"/>
    <w:rsid w:val="00DE09DC"/>
    <w:rsid w:val="00DE2596"/>
    <w:rsid w:val="00DE3F9B"/>
    <w:rsid w:val="00DF116E"/>
    <w:rsid w:val="00DF29D9"/>
    <w:rsid w:val="00DF4B96"/>
    <w:rsid w:val="00E0209E"/>
    <w:rsid w:val="00E02BB7"/>
    <w:rsid w:val="00E058CB"/>
    <w:rsid w:val="00E06054"/>
    <w:rsid w:val="00E07961"/>
    <w:rsid w:val="00E1185B"/>
    <w:rsid w:val="00E13DD0"/>
    <w:rsid w:val="00E1449E"/>
    <w:rsid w:val="00E1524F"/>
    <w:rsid w:val="00E16E42"/>
    <w:rsid w:val="00E17206"/>
    <w:rsid w:val="00E208AE"/>
    <w:rsid w:val="00E21E9C"/>
    <w:rsid w:val="00E2289F"/>
    <w:rsid w:val="00E23956"/>
    <w:rsid w:val="00E2632D"/>
    <w:rsid w:val="00E26990"/>
    <w:rsid w:val="00E275D3"/>
    <w:rsid w:val="00E33D21"/>
    <w:rsid w:val="00E3448B"/>
    <w:rsid w:val="00E359BC"/>
    <w:rsid w:val="00E417DF"/>
    <w:rsid w:val="00E4536C"/>
    <w:rsid w:val="00E469E9"/>
    <w:rsid w:val="00E506E2"/>
    <w:rsid w:val="00E53482"/>
    <w:rsid w:val="00E53B90"/>
    <w:rsid w:val="00E57262"/>
    <w:rsid w:val="00E57835"/>
    <w:rsid w:val="00E57993"/>
    <w:rsid w:val="00E6379F"/>
    <w:rsid w:val="00E65779"/>
    <w:rsid w:val="00E66B06"/>
    <w:rsid w:val="00E66D6A"/>
    <w:rsid w:val="00E67D47"/>
    <w:rsid w:val="00E70206"/>
    <w:rsid w:val="00E74D00"/>
    <w:rsid w:val="00E75DC6"/>
    <w:rsid w:val="00E76B76"/>
    <w:rsid w:val="00E81C2D"/>
    <w:rsid w:val="00E8296D"/>
    <w:rsid w:val="00E84D8D"/>
    <w:rsid w:val="00E851AD"/>
    <w:rsid w:val="00E85337"/>
    <w:rsid w:val="00E85A56"/>
    <w:rsid w:val="00E86D3B"/>
    <w:rsid w:val="00E90519"/>
    <w:rsid w:val="00E93473"/>
    <w:rsid w:val="00E93696"/>
    <w:rsid w:val="00E9687D"/>
    <w:rsid w:val="00EA03D2"/>
    <w:rsid w:val="00EA07F1"/>
    <w:rsid w:val="00EA0FD9"/>
    <w:rsid w:val="00EA48B9"/>
    <w:rsid w:val="00EA5800"/>
    <w:rsid w:val="00EA6A3F"/>
    <w:rsid w:val="00EA6A96"/>
    <w:rsid w:val="00EB0DB7"/>
    <w:rsid w:val="00EB2719"/>
    <w:rsid w:val="00EB2A38"/>
    <w:rsid w:val="00EB334A"/>
    <w:rsid w:val="00EB3776"/>
    <w:rsid w:val="00EB5C5F"/>
    <w:rsid w:val="00EC06F2"/>
    <w:rsid w:val="00EC0FDB"/>
    <w:rsid w:val="00EC3186"/>
    <w:rsid w:val="00EC3CDE"/>
    <w:rsid w:val="00EC58A9"/>
    <w:rsid w:val="00EC76AC"/>
    <w:rsid w:val="00ED0C12"/>
    <w:rsid w:val="00ED0F4B"/>
    <w:rsid w:val="00ED17C3"/>
    <w:rsid w:val="00ED1FFA"/>
    <w:rsid w:val="00ED4EB1"/>
    <w:rsid w:val="00EE322E"/>
    <w:rsid w:val="00EE4D61"/>
    <w:rsid w:val="00EE6A80"/>
    <w:rsid w:val="00EF1685"/>
    <w:rsid w:val="00EF21ED"/>
    <w:rsid w:val="00EF2F96"/>
    <w:rsid w:val="00EF36A5"/>
    <w:rsid w:val="00EF50AC"/>
    <w:rsid w:val="00EF522A"/>
    <w:rsid w:val="00EF5C59"/>
    <w:rsid w:val="00EF7D26"/>
    <w:rsid w:val="00F008C6"/>
    <w:rsid w:val="00F04471"/>
    <w:rsid w:val="00F050DC"/>
    <w:rsid w:val="00F11BC1"/>
    <w:rsid w:val="00F12C44"/>
    <w:rsid w:val="00F14385"/>
    <w:rsid w:val="00F166B1"/>
    <w:rsid w:val="00F171D9"/>
    <w:rsid w:val="00F179A8"/>
    <w:rsid w:val="00F219D4"/>
    <w:rsid w:val="00F2439D"/>
    <w:rsid w:val="00F2732A"/>
    <w:rsid w:val="00F3070C"/>
    <w:rsid w:val="00F30803"/>
    <w:rsid w:val="00F32529"/>
    <w:rsid w:val="00F33006"/>
    <w:rsid w:val="00F338C7"/>
    <w:rsid w:val="00F33F5E"/>
    <w:rsid w:val="00F34131"/>
    <w:rsid w:val="00F4172F"/>
    <w:rsid w:val="00F4218B"/>
    <w:rsid w:val="00F438E6"/>
    <w:rsid w:val="00F4529D"/>
    <w:rsid w:val="00F50128"/>
    <w:rsid w:val="00F50BC5"/>
    <w:rsid w:val="00F51F7A"/>
    <w:rsid w:val="00F614BB"/>
    <w:rsid w:val="00F617B4"/>
    <w:rsid w:val="00F63E03"/>
    <w:rsid w:val="00F65764"/>
    <w:rsid w:val="00F65BC5"/>
    <w:rsid w:val="00F66D6E"/>
    <w:rsid w:val="00F71713"/>
    <w:rsid w:val="00F727D7"/>
    <w:rsid w:val="00F742AC"/>
    <w:rsid w:val="00F74916"/>
    <w:rsid w:val="00F77D11"/>
    <w:rsid w:val="00F77FEA"/>
    <w:rsid w:val="00F8044C"/>
    <w:rsid w:val="00F81A3B"/>
    <w:rsid w:val="00F84961"/>
    <w:rsid w:val="00F8501A"/>
    <w:rsid w:val="00F871D0"/>
    <w:rsid w:val="00F87AD7"/>
    <w:rsid w:val="00F90C22"/>
    <w:rsid w:val="00F912C1"/>
    <w:rsid w:val="00F941BB"/>
    <w:rsid w:val="00F9497B"/>
    <w:rsid w:val="00F97540"/>
    <w:rsid w:val="00FA436A"/>
    <w:rsid w:val="00FA4F25"/>
    <w:rsid w:val="00FA63CB"/>
    <w:rsid w:val="00FB1DDB"/>
    <w:rsid w:val="00FB3876"/>
    <w:rsid w:val="00FB3D33"/>
    <w:rsid w:val="00FB7C59"/>
    <w:rsid w:val="00FC1B6A"/>
    <w:rsid w:val="00FC2833"/>
    <w:rsid w:val="00FC2D0D"/>
    <w:rsid w:val="00FC5A5D"/>
    <w:rsid w:val="00FC6B8F"/>
    <w:rsid w:val="00FD1B02"/>
    <w:rsid w:val="00FD20DA"/>
    <w:rsid w:val="00FD3032"/>
    <w:rsid w:val="00FD5725"/>
    <w:rsid w:val="00FD58A9"/>
    <w:rsid w:val="00FD605A"/>
    <w:rsid w:val="00FD6CB4"/>
    <w:rsid w:val="00FE0079"/>
    <w:rsid w:val="00FE44A7"/>
    <w:rsid w:val="00FE516F"/>
    <w:rsid w:val="00FE75C1"/>
    <w:rsid w:val="00FF2065"/>
    <w:rsid w:val="00FF49E4"/>
    <w:rsid w:val="023478BB"/>
    <w:rsid w:val="05EEBD1A"/>
    <w:rsid w:val="0D21914E"/>
    <w:rsid w:val="0EEC3C0B"/>
    <w:rsid w:val="0F67D795"/>
    <w:rsid w:val="126C6833"/>
    <w:rsid w:val="145FD7A3"/>
    <w:rsid w:val="15535DCE"/>
    <w:rsid w:val="15D71919"/>
    <w:rsid w:val="17C5C23C"/>
    <w:rsid w:val="190C3381"/>
    <w:rsid w:val="1ABDF022"/>
    <w:rsid w:val="1C7B6FBE"/>
    <w:rsid w:val="1C82D821"/>
    <w:rsid w:val="20865DC0"/>
    <w:rsid w:val="21D689C0"/>
    <w:rsid w:val="220BA559"/>
    <w:rsid w:val="22849D00"/>
    <w:rsid w:val="2514099D"/>
    <w:rsid w:val="25CE2134"/>
    <w:rsid w:val="27394005"/>
    <w:rsid w:val="28932E12"/>
    <w:rsid w:val="29416A99"/>
    <w:rsid w:val="29D77E7A"/>
    <w:rsid w:val="2BD1009D"/>
    <w:rsid w:val="2CA833EC"/>
    <w:rsid w:val="329B2339"/>
    <w:rsid w:val="32FA9F15"/>
    <w:rsid w:val="34C4EF1E"/>
    <w:rsid w:val="36E5E8C9"/>
    <w:rsid w:val="3A2A0939"/>
    <w:rsid w:val="3BB959EC"/>
    <w:rsid w:val="3CAAB467"/>
    <w:rsid w:val="3CF7C0D3"/>
    <w:rsid w:val="408CCB0F"/>
    <w:rsid w:val="42D27A1D"/>
    <w:rsid w:val="42FF1F85"/>
    <w:rsid w:val="43D90B3F"/>
    <w:rsid w:val="4400743A"/>
    <w:rsid w:val="4C0BFB3A"/>
    <w:rsid w:val="4D91AC9B"/>
    <w:rsid w:val="4E1B490B"/>
    <w:rsid w:val="51EF1939"/>
    <w:rsid w:val="52EA6410"/>
    <w:rsid w:val="5597934E"/>
    <w:rsid w:val="568B69AD"/>
    <w:rsid w:val="5763B246"/>
    <w:rsid w:val="5868DEC6"/>
    <w:rsid w:val="5A389648"/>
    <w:rsid w:val="5BE90617"/>
    <w:rsid w:val="5CB8284D"/>
    <w:rsid w:val="5F9D7882"/>
    <w:rsid w:val="604B6780"/>
    <w:rsid w:val="608CC029"/>
    <w:rsid w:val="6193B8CC"/>
    <w:rsid w:val="63659E06"/>
    <w:rsid w:val="650F15FA"/>
    <w:rsid w:val="67D8A39E"/>
    <w:rsid w:val="6E362520"/>
    <w:rsid w:val="71965A30"/>
    <w:rsid w:val="74203BFA"/>
    <w:rsid w:val="74E51108"/>
    <w:rsid w:val="75D80BD4"/>
    <w:rsid w:val="76C1AD30"/>
    <w:rsid w:val="774FC8F3"/>
    <w:rsid w:val="77DC05BB"/>
    <w:rsid w:val="79352132"/>
    <w:rsid w:val="7F6ADC27"/>
    <w:rsid w:val="7F8404D3"/>
    <w:rsid w:val="7FEB262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18E7F0A6-D125-421F-8556-685F1DA524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heme="minorHAnsi" w:hAnsi="Calibri" w:cs="Tahoma"/>
        <w:color w:val="000000"/>
        <w:sz w:val="24"/>
        <w:szCs w:val="24"/>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3941"/>
    <w:pPr>
      <w:spacing w:after="0" w:line="240" w:lineRule="auto"/>
    </w:pPr>
  </w:style>
  <w:style w:type="paragraph" w:styleId="Heading3">
    <w:name w:val="heading 3"/>
    <w:basedOn w:val="Normal"/>
    <w:next w:val="Normal"/>
    <w:link w:val="Heading3Char"/>
    <w:qFormat/>
    <w:rsid w:val="00B65D1B"/>
    <w:pPr>
      <w:keepNext/>
      <w:spacing w:after="120"/>
      <w:outlineLvl w:val="2"/>
    </w:pPr>
    <w:rPr>
      <w:rFonts w:asciiTheme="minorHAnsi" w:eastAsia="Times New Roman" w:hAnsiTheme="minorHAnsi"/>
      <w:b/>
      <w:bCs/>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331E2"/>
    <w:pPr>
      <w:tabs>
        <w:tab w:val="center" w:pos="4513"/>
        <w:tab w:val="right" w:pos="9026"/>
      </w:tabs>
    </w:pPr>
  </w:style>
  <w:style w:type="character" w:customStyle="1" w:styleId="HeaderChar">
    <w:name w:val="Header Char"/>
    <w:basedOn w:val="DefaultParagraphFont"/>
    <w:link w:val="Header"/>
    <w:uiPriority w:val="99"/>
    <w:rsid w:val="00D331E2"/>
    <w:rPr>
      <w:rFonts w:ascii="Tahoma" w:eastAsia="Times New Roman" w:hAnsi="Tahoma" w:cs="Tahoma"/>
      <w:color w:val="000000"/>
      <w:sz w:val="24"/>
      <w:szCs w:val="24"/>
    </w:rPr>
  </w:style>
  <w:style w:type="paragraph" w:styleId="Footer">
    <w:name w:val="footer"/>
    <w:basedOn w:val="Normal"/>
    <w:link w:val="FooterChar"/>
    <w:uiPriority w:val="99"/>
    <w:unhideWhenUsed/>
    <w:rsid w:val="00D331E2"/>
    <w:pPr>
      <w:tabs>
        <w:tab w:val="center" w:pos="4513"/>
        <w:tab w:val="right" w:pos="9026"/>
      </w:tabs>
    </w:pPr>
  </w:style>
  <w:style w:type="character" w:customStyle="1" w:styleId="FooterChar">
    <w:name w:val="Footer Char"/>
    <w:basedOn w:val="DefaultParagraphFont"/>
    <w:link w:val="Footer"/>
    <w:uiPriority w:val="99"/>
    <w:rsid w:val="00D331E2"/>
    <w:rPr>
      <w:rFonts w:ascii="Tahoma" w:eastAsia="Times New Roman" w:hAnsi="Tahoma" w:cs="Tahoma"/>
      <w:color w:val="000000"/>
      <w:sz w:val="24"/>
      <w:szCs w:val="24"/>
    </w:rPr>
  </w:style>
  <w:style w:type="table" w:styleId="TableGrid">
    <w:name w:val="Table Grid"/>
    <w:basedOn w:val="TableNormal"/>
    <w:uiPriority w:val="59"/>
    <w:rsid w:val="009B692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295755"/>
    <w:rPr>
      <w:rFonts w:ascii="Tahoma" w:hAnsi="Tahoma"/>
      <w:sz w:val="16"/>
      <w:szCs w:val="16"/>
    </w:rPr>
  </w:style>
  <w:style w:type="character" w:customStyle="1" w:styleId="BalloonTextChar">
    <w:name w:val="Balloon Text Char"/>
    <w:basedOn w:val="DefaultParagraphFont"/>
    <w:link w:val="BalloonText"/>
    <w:uiPriority w:val="99"/>
    <w:semiHidden/>
    <w:rsid w:val="00295755"/>
    <w:rPr>
      <w:rFonts w:ascii="Tahoma" w:hAnsi="Tahoma"/>
      <w:sz w:val="16"/>
      <w:szCs w:val="16"/>
    </w:rPr>
  </w:style>
  <w:style w:type="paragraph" w:styleId="ListParagraph">
    <w:name w:val="List Paragraph"/>
    <w:basedOn w:val="Normal"/>
    <w:uiPriority w:val="34"/>
    <w:qFormat/>
    <w:rsid w:val="00295755"/>
    <w:pPr>
      <w:ind w:left="720"/>
      <w:contextualSpacing/>
    </w:pPr>
  </w:style>
  <w:style w:type="table" w:customStyle="1" w:styleId="TableGrid1">
    <w:name w:val="Table Grid1"/>
    <w:basedOn w:val="TableNormal"/>
    <w:next w:val="TableGrid"/>
    <w:uiPriority w:val="59"/>
    <w:rsid w:val="003F2F1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3F2F1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3F2F1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3F2F1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5973A6"/>
    <w:rPr>
      <w:color w:val="0000FF"/>
      <w:u w:val="single"/>
    </w:rPr>
  </w:style>
  <w:style w:type="table" w:customStyle="1" w:styleId="TableGrid4">
    <w:name w:val="Table Grid4"/>
    <w:basedOn w:val="TableNormal"/>
    <w:next w:val="TableGrid"/>
    <w:uiPriority w:val="59"/>
    <w:rsid w:val="005973A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59"/>
    <w:rsid w:val="005973A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next w:val="TableGrid"/>
    <w:uiPriority w:val="59"/>
    <w:rsid w:val="005973A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rsid w:val="005973A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uiPriority w:val="59"/>
    <w:rsid w:val="005973A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5973A6"/>
    <w:pPr>
      <w:autoSpaceDE w:val="0"/>
      <w:autoSpaceDN w:val="0"/>
      <w:adjustRightInd w:val="0"/>
      <w:spacing w:after="0" w:line="240" w:lineRule="auto"/>
    </w:pPr>
    <w:rPr>
      <w:rFonts w:cs="Calibri"/>
    </w:rPr>
  </w:style>
  <w:style w:type="paragraph" w:styleId="BodyText">
    <w:name w:val="Body Text"/>
    <w:basedOn w:val="Normal"/>
    <w:link w:val="BodyTextChar"/>
    <w:rsid w:val="000E7204"/>
    <w:pPr>
      <w:jc w:val="center"/>
    </w:pPr>
    <w:rPr>
      <w:rFonts w:ascii="Tahoma" w:eastAsia="Times New Roman" w:hAnsi="Tahoma"/>
      <w:color w:val="auto"/>
      <w:sz w:val="22"/>
    </w:rPr>
  </w:style>
  <w:style w:type="character" w:customStyle="1" w:styleId="BodyTextChar">
    <w:name w:val="Body Text Char"/>
    <w:basedOn w:val="DefaultParagraphFont"/>
    <w:link w:val="BodyText"/>
    <w:rsid w:val="000E7204"/>
    <w:rPr>
      <w:rFonts w:ascii="Tahoma" w:eastAsia="Times New Roman" w:hAnsi="Tahoma"/>
      <w:color w:val="auto"/>
      <w:sz w:val="22"/>
    </w:rPr>
  </w:style>
  <w:style w:type="table" w:styleId="MediumGrid3-Accent1">
    <w:name w:val="Medium Grid 3 Accent 1"/>
    <w:basedOn w:val="TableNormal"/>
    <w:uiPriority w:val="69"/>
    <w:rsid w:val="00A74F38"/>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Shading1-Accent1">
    <w:name w:val="Medium Shading 1 Accent 1"/>
    <w:basedOn w:val="TableNormal"/>
    <w:uiPriority w:val="63"/>
    <w:rsid w:val="00BB52A7"/>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character" w:customStyle="1" w:styleId="Heading3Char">
    <w:name w:val="Heading 3 Char"/>
    <w:basedOn w:val="DefaultParagraphFont"/>
    <w:link w:val="Heading3"/>
    <w:rsid w:val="00B65D1B"/>
    <w:rPr>
      <w:rFonts w:asciiTheme="minorHAnsi" w:eastAsia="Times New Roman" w:hAnsiTheme="minorHAnsi"/>
      <w:b/>
      <w:bCs/>
      <w:color w:val="auto"/>
    </w:rPr>
  </w:style>
  <w:style w:type="table" w:customStyle="1" w:styleId="TableGrid6">
    <w:name w:val="Table Grid6"/>
    <w:basedOn w:val="TableNormal"/>
    <w:next w:val="TableGrid"/>
    <w:uiPriority w:val="39"/>
    <w:rsid w:val="0024396C"/>
    <w:pPr>
      <w:spacing w:after="0" w:line="240" w:lineRule="auto"/>
    </w:pPr>
    <w:rPr>
      <w:rFonts w:ascii="Times New Roman" w:eastAsia="Times New Roman" w:hAnsi="Times New Roman" w:cs="Times New Roman"/>
      <w:color w:val="auto"/>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next w:val="TableGrid"/>
    <w:uiPriority w:val="39"/>
    <w:rsid w:val="00DF116E"/>
    <w:pPr>
      <w:spacing w:after="0" w:line="240" w:lineRule="auto"/>
    </w:pPr>
    <w:rPr>
      <w:rFonts w:ascii="Times New Roman" w:eastAsia="Times New Roman" w:hAnsi="Times New Roman" w:cs="Times New Roman"/>
      <w:color w:val="auto"/>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
    <w:uiPriority w:val="39"/>
    <w:rsid w:val="00895918"/>
    <w:pPr>
      <w:spacing w:after="0" w:line="240" w:lineRule="auto"/>
    </w:pPr>
    <w:rPr>
      <w:rFonts w:ascii="Times New Roman" w:eastAsia="Times New Roman" w:hAnsi="Times New Roman" w:cs="Times New Roman"/>
      <w:color w:val="auto"/>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E84D8D"/>
    <w:rPr>
      <w:sz w:val="16"/>
      <w:szCs w:val="16"/>
    </w:rPr>
  </w:style>
  <w:style w:type="paragraph" w:styleId="CommentText">
    <w:name w:val="annotation text"/>
    <w:basedOn w:val="Normal"/>
    <w:link w:val="CommentTextChar"/>
    <w:uiPriority w:val="99"/>
    <w:semiHidden/>
    <w:unhideWhenUsed/>
    <w:rsid w:val="00E84D8D"/>
    <w:rPr>
      <w:sz w:val="20"/>
      <w:szCs w:val="20"/>
    </w:rPr>
  </w:style>
  <w:style w:type="character" w:customStyle="1" w:styleId="CommentTextChar">
    <w:name w:val="Comment Text Char"/>
    <w:basedOn w:val="DefaultParagraphFont"/>
    <w:link w:val="CommentText"/>
    <w:uiPriority w:val="99"/>
    <w:semiHidden/>
    <w:rsid w:val="00E84D8D"/>
    <w:rPr>
      <w:sz w:val="20"/>
      <w:szCs w:val="20"/>
    </w:rPr>
  </w:style>
  <w:style w:type="paragraph" w:styleId="CommentSubject">
    <w:name w:val="annotation subject"/>
    <w:basedOn w:val="CommentText"/>
    <w:next w:val="CommentText"/>
    <w:link w:val="CommentSubjectChar"/>
    <w:uiPriority w:val="99"/>
    <w:semiHidden/>
    <w:unhideWhenUsed/>
    <w:rsid w:val="00E84D8D"/>
    <w:rPr>
      <w:b/>
      <w:bCs/>
    </w:rPr>
  </w:style>
  <w:style w:type="character" w:customStyle="1" w:styleId="CommentSubjectChar">
    <w:name w:val="Comment Subject Char"/>
    <w:basedOn w:val="CommentTextChar"/>
    <w:link w:val="CommentSubject"/>
    <w:uiPriority w:val="99"/>
    <w:semiHidden/>
    <w:rsid w:val="00E84D8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489126">
      <w:bodyDiv w:val="1"/>
      <w:marLeft w:val="0"/>
      <w:marRight w:val="0"/>
      <w:marTop w:val="0"/>
      <w:marBottom w:val="0"/>
      <w:divBdr>
        <w:top w:val="none" w:sz="0" w:space="0" w:color="auto"/>
        <w:left w:val="none" w:sz="0" w:space="0" w:color="auto"/>
        <w:bottom w:val="none" w:sz="0" w:space="0" w:color="auto"/>
        <w:right w:val="none" w:sz="0" w:space="0" w:color="auto"/>
      </w:divBdr>
    </w:div>
    <w:div w:id="36247171">
      <w:bodyDiv w:val="1"/>
      <w:marLeft w:val="0"/>
      <w:marRight w:val="0"/>
      <w:marTop w:val="0"/>
      <w:marBottom w:val="0"/>
      <w:divBdr>
        <w:top w:val="none" w:sz="0" w:space="0" w:color="auto"/>
        <w:left w:val="none" w:sz="0" w:space="0" w:color="auto"/>
        <w:bottom w:val="none" w:sz="0" w:space="0" w:color="auto"/>
        <w:right w:val="none" w:sz="0" w:space="0" w:color="auto"/>
      </w:divBdr>
    </w:div>
    <w:div w:id="39328782">
      <w:bodyDiv w:val="1"/>
      <w:marLeft w:val="0"/>
      <w:marRight w:val="0"/>
      <w:marTop w:val="0"/>
      <w:marBottom w:val="0"/>
      <w:divBdr>
        <w:top w:val="none" w:sz="0" w:space="0" w:color="auto"/>
        <w:left w:val="none" w:sz="0" w:space="0" w:color="auto"/>
        <w:bottom w:val="none" w:sz="0" w:space="0" w:color="auto"/>
        <w:right w:val="none" w:sz="0" w:space="0" w:color="auto"/>
      </w:divBdr>
    </w:div>
    <w:div w:id="57170387">
      <w:bodyDiv w:val="1"/>
      <w:marLeft w:val="0"/>
      <w:marRight w:val="0"/>
      <w:marTop w:val="0"/>
      <w:marBottom w:val="0"/>
      <w:divBdr>
        <w:top w:val="none" w:sz="0" w:space="0" w:color="auto"/>
        <w:left w:val="none" w:sz="0" w:space="0" w:color="auto"/>
        <w:bottom w:val="none" w:sz="0" w:space="0" w:color="auto"/>
        <w:right w:val="none" w:sz="0" w:space="0" w:color="auto"/>
      </w:divBdr>
    </w:div>
    <w:div w:id="69931812">
      <w:bodyDiv w:val="1"/>
      <w:marLeft w:val="0"/>
      <w:marRight w:val="0"/>
      <w:marTop w:val="0"/>
      <w:marBottom w:val="0"/>
      <w:divBdr>
        <w:top w:val="none" w:sz="0" w:space="0" w:color="auto"/>
        <w:left w:val="none" w:sz="0" w:space="0" w:color="auto"/>
        <w:bottom w:val="none" w:sz="0" w:space="0" w:color="auto"/>
        <w:right w:val="none" w:sz="0" w:space="0" w:color="auto"/>
      </w:divBdr>
    </w:div>
    <w:div w:id="70932727">
      <w:bodyDiv w:val="1"/>
      <w:marLeft w:val="0"/>
      <w:marRight w:val="0"/>
      <w:marTop w:val="0"/>
      <w:marBottom w:val="0"/>
      <w:divBdr>
        <w:top w:val="none" w:sz="0" w:space="0" w:color="auto"/>
        <w:left w:val="none" w:sz="0" w:space="0" w:color="auto"/>
        <w:bottom w:val="none" w:sz="0" w:space="0" w:color="auto"/>
        <w:right w:val="none" w:sz="0" w:space="0" w:color="auto"/>
      </w:divBdr>
    </w:div>
    <w:div w:id="109249450">
      <w:bodyDiv w:val="1"/>
      <w:marLeft w:val="0"/>
      <w:marRight w:val="0"/>
      <w:marTop w:val="0"/>
      <w:marBottom w:val="0"/>
      <w:divBdr>
        <w:top w:val="none" w:sz="0" w:space="0" w:color="auto"/>
        <w:left w:val="none" w:sz="0" w:space="0" w:color="auto"/>
        <w:bottom w:val="none" w:sz="0" w:space="0" w:color="auto"/>
        <w:right w:val="none" w:sz="0" w:space="0" w:color="auto"/>
      </w:divBdr>
    </w:div>
    <w:div w:id="114568880">
      <w:bodyDiv w:val="1"/>
      <w:marLeft w:val="0"/>
      <w:marRight w:val="0"/>
      <w:marTop w:val="0"/>
      <w:marBottom w:val="0"/>
      <w:divBdr>
        <w:top w:val="none" w:sz="0" w:space="0" w:color="auto"/>
        <w:left w:val="none" w:sz="0" w:space="0" w:color="auto"/>
        <w:bottom w:val="none" w:sz="0" w:space="0" w:color="auto"/>
        <w:right w:val="none" w:sz="0" w:space="0" w:color="auto"/>
      </w:divBdr>
    </w:div>
    <w:div w:id="146169861">
      <w:bodyDiv w:val="1"/>
      <w:marLeft w:val="0"/>
      <w:marRight w:val="0"/>
      <w:marTop w:val="0"/>
      <w:marBottom w:val="0"/>
      <w:divBdr>
        <w:top w:val="none" w:sz="0" w:space="0" w:color="auto"/>
        <w:left w:val="none" w:sz="0" w:space="0" w:color="auto"/>
        <w:bottom w:val="none" w:sz="0" w:space="0" w:color="auto"/>
        <w:right w:val="none" w:sz="0" w:space="0" w:color="auto"/>
      </w:divBdr>
    </w:div>
    <w:div w:id="167991274">
      <w:bodyDiv w:val="1"/>
      <w:marLeft w:val="0"/>
      <w:marRight w:val="0"/>
      <w:marTop w:val="0"/>
      <w:marBottom w:val="0"/>
      <w:divBdr>
        <w:top w:val="none" w:sz="0" w:space="0" w:color="auto"/>
        <w:left w:val="none" w:sz="0" w:space="0" w:color="auto"/>
        <w:bottom w:val="none" w:sz="0" w:space="0" w:color="auto"/>
        <w:right w:val="none" w:sz="0" w:space="0" w:color="auto"/>
      </w:divBdr>
    </w:div>
    <w:div w:id="171996817">
      <w:bodyDiv w:val="1"/>
      <w:marLeft w:val="0"/>
      <w:marRight w:val="0"/>
      <w:marTop w:val="0"/>
      <w:marBottom w:val="0"/>
      <w:divBdr>
        <w:top w:val="none" w:sz="0" w:space="0" w:color="auto"/>
        <w:left w:val="none" w:sz="0" w:space="0" w:color="auto"/>
        <w:bottom w:val="none" w:sz="0" w:space="0" w:color="auto"/>
        <w:right w:val="none" w:sz="0" w:space="0" w:color="auto"/>
      </w:divBdr>
    </w:div>
    <w:div w:id="183325909">
      <w:bodyDiv w:val="1"/>
      <w:marLeft w:val="0"/>
      <w:marRight w:val="0"/>
      <w:marTop w:val="0"/>
      <w:marBottom w:val="0"/>
      <w:divBdr>
        <w:top w:val="none" w:sz="0" w:space="0" w:color="auto"/>
        <w:left w:val="none" w:sz="0" w:space="0" w:color="auto"/>
        <w:bottom w:val="none" w:sz="0" w:space="0" w:color="auto"/>
        <w:right w:val="none" w:sz="0" w:space="0" w:color="auto"/>
      </w:divBdr>
    </w:div>
    <w:div w:id="199825449">
      <w:bodyDiv w:val="1"/>
      <w:marLeft w:val="0"/>
      <w:marRight w:val="0"/>
      <w:marTop w:val="0"/>
      <w:marBottom w:val="0"/>
      <w:divBdr>
        <w:top w:val="none" w:sz="0" w:space="0" w:color="auto"/>
        <w:left w:val="none" w:sz="0" w:space="0" w:color="auto"/>
        <w:bottom w:val="none" w:sz="0" w:space="0" w:color="auto"/>
        <w:right w:val="none" w:sz="0" w:space="0" w:color="auto"/>
      </w:divBdr>
    </w:div>
    <w:div w:id="236021239">
      <w:bodyDiv w:val="1"/>
      <w:marLeft w:val="0"/>
      <w:marRight w:val="0"/>
      <w:marTop w:val="0"/>
      <w:marBottom w:val="0"/>
      <w:divBdr>
        <w:top w:val="none" w:sz="0" w:space="0" w:color="auto"/>
        <w:left w:val="none" w:sz="0" w:space="0" w:color="auto"/>
        <w:bottom w:val="none" w:sz="0" w:space="0" w:color="auto"/>
        <w:right w:val="none" w:sz="0" w:space="0" w:color="auto"/>
      </w:divBdr>
    </w:div>
    <w:div w:id="277377442">
      <w:bodyDiv w:val="1"/>
      <w:marLeft w:val="0"/>
      <w:marRight w:val="0"/>
      <w:marTop w:val="0"/>
      <w:marBottom w:val="0"/>
      <w:divBdr>
        <w:top w:val="none" w:sz="0" w:space="0" w:color="auto"/>
        <w:left w:val="none" w:sz="0" w:space="0" w:color="auto"/>
        <w:bottom w:val="none" w:sz="0" w:space="0" w:color="auto"/>
        <w:right w:val="none" w:sz="0" w:space="0" w:color="auto"/>
      </w:divBdr>
    </w:div>
    <w:div w:id="297079410">
      <w:bodyDiv w:val="1"/>
      <w:marLeft w:val="0"/>
      <w:marRight w:val="0"/>
      <w:marTop w:val="0"/>
      <w:marBottom w:val="0"/>
      <w:divBdr>
        <w:top w:val="none" w:sz="0" w:space="0" w:color="auto"/>
        <w:left w:val="none" w:sz="0" w:space="0" w:color="auto"/>
        <w:bottom w:val="none" w:sz="0" w:space="0" w:color="auto"/>
        <w:right w:val="none" w:sz="0" w:space="0" w:color="auto"/>
      </w:divBdr>
    </w:div>
    <w:div w:id="307126584">
      <w:bodyDiv w:val="1"/>
      <w:marLeft w:val="0"/>
      <w:marRight w:val="0"/>
      <w:marTop w:val="0"/>
      <w:marBottom w:val="0"/>
      <w:divBdr>
        <w:top w:val="none" w:sz="0" w:space="0" w:color="auto"/>
        <w:left w:val="none" w:sz="0" w:space="0" w:color="auto"/>
        <w:bottom w:val="none" w:sz="0" w:space="0" w:color="auto"/>
        <w:right w:val="none" w:sz="0" w:space="0" w:color="auto"/>
      </w:divBdr>
    </w:div>
    <w:div w:id="312024859">
      <w:bodyDiv w:val="1"/>
      <w:marLeft w:val="0"/>
      <w:marRight w:val="0"/>
      <w:marTop w:val="0"/>
      <w:marBottom w:val="0"/>
      <w:divBdr>
        <w:top w:val="none" w:sz="0" w:space="0" w:color="auto"/>
        <w:left w:val="none" w:sz="0" w:space="0" w:color="auto"/>
        <w:bottom w:val="none" w:sz="0" w:space="0" w:color="auto"/>
        <w:right w:val="none" w:sz="0" w:space="0" w:color="auto"/>
      </w:divBdr>
    </w:div>
    <w:div w:id="361514904">
      <w:bodyDiv w:val="1"/>
      <w:marLeft w:val="0"/>
      <w:marRight w:val="0"/>
      <w:marTop w:val="0"/>
      <w:marBottom w:val="0"/>
      <w:divBdr>
        <w:top w:val="none" w:sz="0" w:space="0" w:color="auto"/>
        <w:left w:val="none" w:sz="0" w:space="0" w:color="auto"/>
        <w:bottom w:val="none" w:sz="0" w:space="0" w:color="auto"/>
        <w:right w:val="none" w:sz="0" w:space="0" w:color="auto"/>
      </w:divBdr>
    </w:div>
    <w:div w:id="373115941">
      <w:bodyDiv w:val="1"/>
      <w:marLeft w:val="0"/>
      <w:marRight w:val="0"/>
      <w:marTop w:val="0"/>
      <w:marBottom w:val="0"/>
      <w:divBdr>
        <w:top w:val="none" w:sz="0" w:space="0" w:color="auto"/>
        <w:left w:val="none" w:sz="0" w:space="0" w:color="auto"/>
        <w:bottom w:val="none" w:sz="0" w:space="0" w:color="auto"/>
        <w:right w:val="none" w:sz="0" w:space="0" w:color="auto"/>
      </w:divBdr>
    </w:div>
    <w:div w:id="407002055">
      <w:bodyDiv w:val="1"/>
      <w:marLeft w:val="0"/>
      <w:marRight w:val="0"/>
      <w:marTop w:val="0"/>
      <w:marBottom w:val="0"/>
      <w:divBdr>
        <w:top w:val="none" w:sz="0" w:space="0" w:color="auto"/>
        <w:left w:val="none" w:sz="0" w:space="0" w:color="auto"/>
        <w:bottom w:val="none" w:sz="0" w:space="0" w:color="auto"/>
        <w:right w:val="none" w:sz="0" w:space="0" w:color="auto"/>
      </w:divBdr>
    </w:div>
    <w:div w:id="411852222">
      <w:bodyDiv w:val="1"/>
      <w:marLeft w:val="0"/>
      <w:marRight w:val="0"/>
      <w:marTop w:val="0"/>
      <w:marBottom w:val="0"/>
      <w:divBdr>
        <w:top w:val="none" w:sz="0" w:space="0" w:color="auto"/>
        <w:left w:val="none" w:sz="0" w:space="0" w:color="auto"/>
        <w:bottom w:val="none" w:sz="0" w:space="0" w:color="auto"/>
        <w:right w:val="none" w:sz="0" w:space="0" w:color="auto"/>
      </w:divBdr>
    </w:div>
    <w:div w:id="557983206">
      <w:bodyDiv w:val="1"/>
      <w:marLeft w:val="0"/>
      <w:marRight w:val="0"/>
      <w:marTop w:val="0"/>
      <w:marBottom w:val="0"/>
      <w:divBdr>
        <w:top w:val="none" w:sz="0" w:space="0" w:color="auto"/>
        <w:left w:val="none" w:sz="0" w:space="0" w:color="auto"/>
        <w:bottom w:val="none" w:sz="0" w:space="0" w:color="auto"/>
        <w:right w:val="none" w:sz="0" w:space="0" w:color="auto"/>
      </w:divBdr>
    </w:div>
    <w:div w:id="564528301">
      <w:bodyDiv w:val="1"/>
      <w:marLeft w:val="0"/>
      <w:marRight w:val="0"/>
      <w:marTop w:val="0"/>
      <w:marBottom w:val="0"/>
      <w:divBdr>
        <w:top w:val="none" w:sz="0" w:space="0" w:color="auto"/>
        <w:left w:val="none" w:sz="0" w:space="0" w:color="auto"/>
        <w:bottom w:val="none" w:sz="0" w:space="0" w:color="auto"/>
        <w:right w:val="none" w:sz="0" w:space="0" w:color="auto"/>
      </w:divBdr>
    </w:div>
    <w:div w:id="599145849">
      <w:bodyDiv w:val="1"/>
      <w:marLeft w:val="0"/>
      <w:marRight w:val="0"/>
      <w:marTop w:val="0"/>
      <w:marBottom w:val="0"/>
      <w:divBdr>
        <w:top w:val="none" w:sz="0" w:space="0" w:color="auto"/>
        <w:left w:val="none" w:sz="0" w:space="0" w:color="auto"/>
        <w:bottom w:val="none" w:sz="0" w:space="0" w:color="auto"/>
        <w:right w:val="none" w:sz="0" w:space="0" w:color="auto"/>
      </w:divBdr>
    </w:div>
    <w:div w:id="630401840">
      <w:bodyDiv w:val="1"/>
      <w:marLeft w:val="0"/>
      <w:marRight w:val="0"/>
      <w:marTop w:val="0"/>
      <w:marBottom w:val="0"/>
      <w:divBdr>
        <w:top w:val="none" w:sz="0" w:space="0" w:color="auto"/>
        <w:left w:val="none" w:sz="0" w:space="0" w:color="auto"/>
        <w:bottom w:val="none" w:sz="0" w:space="0" w:color="auto"/>
        <w:right w:val="none" w:sz="0" w:space="0" w:color="auto"/>
      </w:divBdr>
    </w:div>
    <w:div w:id="640966940">
      <w:bodyDiv w:val="1"/>
      <w:marLeft w:val="0"/>
      <w:marRight w:val="0"/>
      <w:marTop w:val="0"/>
      <w:marBottom w:val="0"/>
      <w:divBdr>
        <w:top w:val="none" w:sz="0" w:space="0" w:color="auto"/>
        <w:left w:val="none" w:sz="0" w:space="0" w:color="auto"/>
        <w:bottom w:val="none" w:sz="0" w:space="0" w:color="auto"/>
        <w:right w:val="none" w:sz="0" w:space="0" w:color="auto"/>
      </w:divBdr>
    </w:div>
    <w:div w:id="711272200">
      <w:bodyDiv w:val="1"/>
      <w:marLeft w:val="0"/>
      <w:marRight w:val="0"/>
      <w:marTop w:val="0"/>
      <w:marBottom w:val="0"/>
      <w:divBdr>
        <w:top w:val="none" w:sz="0" w:space="0" w:color="auto"/>
        <w:left w:val="none" w:sz="0" w:space="0" w:color="auto"/>
        <w:bottom w:val="none" w:sz="0" w:space="0" w:color="auto"/>
        <w:right w:val="none" w:sz="0" w:space="0" w:color="auto"/>
      </w:divBdr>
    </w:div>
    <w:div w:id="713192353">
      <w:bodyDiv w:val="1"/>
      <w:marLeft w:val="0"/>
      <w:marRight w:val="0"/>
      <w:marTop w:val="0"/>
      <w:marBottom w:val="0"/>
      <w:divBdr>
        <w:top w:val="none" w:sz="0" w:space="0" w:color="auto"/>
        <w:left w:val="none" w:sz="0" w:space="0" w:color="auto"/>
        <w:bottom w:val="none" w:sz="0" w:space="0" w:color="auto"/>
        <w:right w:val="none" w:sz="0" w:space="0" w:color="auto"/>
      </w:divBdr>
    </w:div>
    <w:div w:id="739593290">
      <w:bodyDiv w:val="1"/>
      <w:marLeft w:val="0"/>
      <w:marRight w:val="0"/>
      <w:marTop w:val="0"/>
      <w:marBottom w:val="0"/>
      <w:divBdr>
        <w:top w:val="none" w:sz="0" w:space="0" w:color="auto"/>
        <w:left w:val="none" w:sz="0" w:space="0" w:color="auto"/>
        <w:bottom w:val="none" w:sz="0" w:space="0" w:color="auto"/>
        <w:right w:val="none" w:sz="0" w:space="0" w:color="auto"/>
      </w:divBdr>
    </w:div>
    <w:div w:id="782765695">
      <w:bodyDiv w:val="1"/>
      <w:marLeft w:val="0"/>
      <w:marRight w:val="0"/>
      <w:marTop w:val="0"/>
      <w:marBottom w:val="0"/>
      <w:divBdr>
        <w:top w:val="none" w:sz="0" w:space="0" w:color="auto"/>
        <w:left w:val="none" w:sz="0" w:space="0" w:color="auto"/>
        <w:bottom w:val="none" w:sz="0" w:space="0" w:color="auto"/>
        <w:right w:val="none" w:sz="0" w:space="0" w:color="auto"/>
      </w:divBdr>
    </w:div>
    <w:div w:id="793594510">
      <w:bodyDiv w:val="1"/>
      <w:marLeft w:val="0"/>
      <w:marRight w:val="0"/>
      <w:marTop w:val="0"/>
      <w:marBottom w:val="0"/>
      <w:divBdr>
        <w:top w:val="none" w:sz="0" w:space="0" w:color="auto"/>
        <w:left w:val="none" w:sz="0" w:space="0" w:color="auto"/>
        <w:bottom w:val="none" w:sz="0" w:space="0" w:color="auto"/>
        <w:right w:val="none" w:sz="0" w:space="0" w:color="auto"/>
      </w:divBdr>
    </w:div>
    <w:div w:id="796337776">
      <w:bodyDiv w:val="1"/>
      <w:marLeft w:val="0"/>
      <w:marRight w:val="0"/>
      <w:marTop w:val="0"/>
      <w:marBottom w:val="0"/>
      <w:divBdr>
        <w:top w:val="none" w:sz="0" w:space="0" w:color="auto"/>
        <w:left w:val="none" w:sz="0" w:space="0" w:color="auto"/>
        <w:bottom w:val="none" w:sz="0" w:space="0" w:color="auto"/>
        <w:right w:val="none" w:sz="0" w:space="0" w:color="auto"/>
      </w:divBdr>
    </w:div>
    <w:div w:id="849415339">
      <w:bodyDiv w:val="1"/>
      <w:marLeft w:val="0"/>
      <w:marRight w:val="0"/>
      <w:marTop w:val="0"/>
      <w:marBottom w:val="0"/>
      <w:divBdr>
        <w:top w:val="none" w:sz="0" w:space="0" w:color="auto"/>
        <w:left w:val="none" w:sz="0" w:space="0" w:color="auto"/>
        <w:bottom w:val="none" w:sz="0" w:space="0" w:color="auto"/>
        <w:right w:val="none" w:sz="0" w:space="0" w:color="auto"/>
      </w:divBdr>
    </w:div>
    <w:div w:id="852761077">
      <w:bodyDiv w:val="1"/>
      <w:marLeft w:val="0"/>
      <w:marRight w:val="0"/>
      <w:marTop w:val="0"/>
      <w:marBottom w:val="0"/>
      <w:divBdr>
        <w:top w:val="none" w:sz="0" w:space="0" w:color="auto"/>
        <w:left w:val="none" w:sz="0" w:space="0" w:color="auto"/>
        <w:bottom w:val="none" w:sz="0" w:space="0" w:color="auto"/>
        <w:right w:val="none" w:sz="0" w:space="0" w:color="auto"/>
      </w:divBdr>
    </w:div>
    <w:div w:id="861699225">
      <w:bodyDiv w:val="1"/>
      <w:marLeft w:val="0"/>
      <w:marRight w:val="0"/>
      <w:marTop w:val="0"/>
      <w:marBottom w:val="0"/>
      <w:divBdr>
        <w:top w:val="none" w:sz="0" w:space="0" w:color="auto"/>
        <w:left w:val="none" w:sz="0" w:space="0" w:color="auto"/>
        <w:bottom w:val="none" w:sz="0" w:space="0" w:color="auto"/>
        <w:right w:val="none" w:sz="0" w:space="0" w:color="auto"/>
      </w:divBdr>
    </w:div>
    <w:div w:id="868838015">
      <w:bodyDiv w:val="1"/>
      <w:marLeft w:val="0"/>
      <w:marRight w:val="0"/>
      <w:marTop w:val="0"/>
      <w:marBottom w:val="0"/>
      <w:divBdr>
        <w:top w:val="none" w:sz="0" w:space="0" w:color="auto"/>
        <w:left w:val="none" w:sz="0" w:space="0" w:color="auto"/>
        <w:bottom w:val="none" w:sz="0" w:space="0" w:color="auto"/>
        <w:right w:val="none" w:sz="0" w:space="0" w:color="auto"/>
      </w:divBdr>
    </w:div>
    <w:div w:id="891842815">
      <w:bodyDiv w:val="1"/>
      <w:marLeft w:val="0"/>
      <w:marRight w:val="0"/>
      <w:marTop w:val="0"/>
      <w:marBottom w:val="0"/>
      <w:divBdr>
        <w:top w:val="none" w:sz="0" w:space="0" w:color="auto"/>
        <w:left w:val="none" w:sz="0" w:space="0" w:color="auto"/>
        <w:bottom w:val="none" w:sz="0" w:space="0" w:color="auto"/>
        <w:right w:val="none" w:sz="0" w:space="0" w:color="auto"/>
      </w:divBdr>
    </w:div>
    <w:div w:id="915819596">
      <w:bodyDiv w:val="1"/>
      <w:marLeft w:val="0"/>
      <w:marRight w:val="0"/>
      <w:marTop w:val="0"/>
      <w:marBottom w:val="0"/>
      <w:divBdr>
        <w:top w:val="none" w:sz="0" w:space="0" w:color="auto"/>
        <w:left w:val="none" w:sz="0" w:space="0" w:color="auto"/>
        <w:bottom w:val="none" w:sz="0" w:space="0" w:color="auto"/>
        <w:right w:val="none" w:sz="0" w:space="0" w:color="auto"/>
      </w:divBdr>
    </w:div>
    <w:div w:id="1009602169">
      <w:bodyDiv w:val="1"/>
      <w:marLeft w:val="0"/>
      <w:marRight w:val="0"/>
      <w:marTop w:val="0"/>
      <w:marBottom w:val="0"/>
      <w:divBdr>
        <w:top w:val="none" w:sz="0" w:space="0" w:color="auto"/>
        <w:left w:val="none" w:sz="0" w:space="0" w:color="auto"/>
        <w:bottom w:val="none" w:sz="0" w:space="0" w:color="auto"/>
        <w:right w:val="none" w:sz="0" w:space="0" w:color="auto"/>
      </w:divBdr>
    </w:div>
    <w:div w:id="1019282920">
      <w:bodyDiv w:val="1"/>
      <w:marLeft w:val="0"/>
      <w:marRight w:val="0"/>
      <w:marTop w:val="0"/>
      <w:marBottom w:val="0"/>
      <w:divBdr>
        <w:top w:val="none" w:sz="0" w:space="0" w:color="auto"/>
        <w:left w:val="none" w:sz="0" w:space="0" w:color="auto"/>
        <w:bottom w:val="none" w:sz="0" w:space="0" w:color="auto"/>
        <w:right w:val="none" w:sz="0" w:space="0" w:color="auto"/>
      </w:divBdr>
    </w:div>
    <w:div w:id="1023896945">
      <w:bodyDiv w:val="1"/>
      <w:marLeft w:val="0"/>
      <w:marRight w:val="0"/>
      <w:marTop w:val="0"/>
      <w:marBottom w:val="0"/>
      <w:divBdr>
        <w:top w:val="none" w:sz="0" w:space="0" w:color="auto"/>
        <w:left w:val="none" w:sz="0" w:space="0" w:color="auto"/>
        <w:bottom w:val="none" w:sz="0" w:space="0" w:color="auto"/>
        <w:right w:val="none" w:sz="0" w:space="0" w:color="auto"/>
      </w:divBdr>
    </w:div>
    <w:div w:id="1051270199">
      <w:bodyDiv w:val="1"/>
      <w:marLeft w:val="0"/>
      <w:marRight w:val="0"/>
      <w:marTop w:val="0"/>
      <w:marBottom w:val="0"/>
      <w:divBdr>
        <w:top w:val="none" w:sz="0" w:space="0" w:color="auto"/>
        <w:left w:val="none" w:sz="0" w:space="0" w:color="auto"/>
        <w:bottom w:val="none" w:sz="0" w:space="0" w:color="auto"/>
        <w:right w:val="none" w:sz="0" w:space="0" w:color="auto"/>
      </w:divBdr>
    </w:div>
    <w:div w:id="1057170624">
      <w:bodyDiv w:val="1"/>
      <w:marLeft w:val="0"/>
      <w:marRight w:val="0"/>
      <w:marTop w:val="0"/>
      <w:marBottom w:val="0"/>
      <w:divBdr>
        <w:top w:val="none" w:sz="0" w:space="0" w:color="auto"/>
        <w:left w:val="none" w:sz="0" w:space="0" w:color="auto"/>
        <w:bottom w:val="none" w:sz="0" w:space="0" w:color="auto"/>
        <w:right w:val="none" w:sz="0" w:space="0" w:color="auto"/>
      </w:divBdr>
    </w:div>
    <w:div w:id="1064328627">
      <w:bodyDiv w:val="1"/>
      <w:marLeft w:val="0"/>
      <w:marRight w:val="0"/>
      <w:marTop w:val="0"/>
      <w:marBottom w:val="0"/>
      <w:divBdr>
        <w:top w:val="none" w:sz="0" w:space="0" w:color="auto"/>
        <w:left w:val="none" w:sz="0" w:space="0" w:color="auto"/>
        <w:bottom w:val="none" w:sz="0" w:space="0" w:color="auto"/>
        <w:right w:val="none" w:sz="0" w:space="0" w:color="auto"/>
      </w:divBdr>
    </w:div>
    <w:div w:id="1091706510">
      <w:bodyDiv w:val="1"/>
      <w:marLeft w:val="0"/>
      <w:marRight w:val="0"/>
      <w:marTop w:val="0"/>
      <w:marBottom w:val="0"/>
      <w:divBdr>
        <w:top w:val="none" w:sz="0" w:space="0" w:color="auto"/>
        <w:left w:val="none" w:sz="0" w:space="0" w:color="auto"/>
        <w:bottom w:val="none" w:sz="0" w:space="0" w:color="auto"/>
        <w:right w:val="none" w:sz="0" w:space="0" w:color="auto"/>
      </w:divBdr>
    </w:div>
    <w:div w:id="1119566964">
      <w:bodyDiv w:val="1"/>
      <w:marLeft w:val="0"/>
      <w:marRight w:val="0"/>
      <w:marTop w:val="0"/>
      <w:marBottom w:val="0"/>
      <w:divBdr>
        <w:top w:val="none" w:sz="0" w:space="0" w:color="auto"/>
        <w:left w:val="none" w:sz="0" w:space="0" w:color="auto"/>
        <w:bottom w:val="none" w:sz="0" w:space="0" w:color="auto"/>
        <w:right w:val="none" w:sz="0" w:space="0" w:color="auto"/>
      </w:divBdr>
    </w:div>
    <w:div w:id="1157065867">
      <w:bodyDiv w:val="1"/>
      <w:marLeft w:val="0"/>
      <w:marRight w:val="0"/>
      <w:marTop w:val="0"/>
      <w:marBottom w:val="0"/>
      <w:divBdr>
        <w:top w:val="none" w:sz="0" w:space="0" w:color="auto"/>
        <w:left w:val="none" w:sz="0" w:space="0" w:color="auto"/>
        <w:bottom w:val="none" w:sz="0" w:space="0" w:color="auto"/>
        <w:right w:val="none" w:sz="0" w:space="0" w:color="auto"/>
      </w:divBdr>
    </w:div>
    <w:div w:id="1181355436">
      <w:bodyDiv w:val="1"/>
      <w:marLeft w:val="0"/>
      <w:marRight w:val="0"/>
      <w:marTop w:val="0"/>
      <w:marBottom w:val="0"/>
      <w:divBdr>
        <w:top w:val="none" w:sz="0" w:space="0" w:color="auto"/>
        <w:left w:val="none" w:sz="0" w:space="0" w:color="auto"/>
        <w:bottom w:val="none" w:sz="0" w:space="0" w:color="auto"/>
        <w:right w:val="none" w:sz="0" w:space="0" w:color="auto"/>
      </w:divBdr>
    </w:div>
    <w:div w:id="1258828867">
      <w:bodyDiv w:val="1"/>
      <w:marLeft w:val="0"/>
      <w:marRight w:val="0"/>
      <w:marTop w:val="0"/>
      <w:marBottom w:val="0"/>
      <w:divBdr>
        <w:top w:val="none" w:sz="0" w:space="0" w:color="auto"/>
        <w:left w:val="none" w:sz="0" w:space="0" w:color="auto"/>
        <w:bottom w:val="none" w:sz="0" w:space="0" w:color="auto"/>
        <w:right w:val="none" w:sz="0" w:space="0" w:color="auto"/>
      </w:divBdr>
    </w:div>
    <w:div w:id="1306932808">
      <w:bodyDiv w:val="1"/>
      <w:marLeft w:val="0"/>
      <w:marRight w:val="0"/>
      <w:marTop w:val="0"/>
      <w:marBottom w:val="0"/>
      <w:divBdr>
        <w:top w:val="none" w:sz="0" w:space="0" w:color="auto"/>
        <w:left w:val="none" w:sz="0" w:space="0" w:color="auto"/>
        <w:bottom w:val="none" w:sz="0" w:space="0" w:color="auto"/>
        <w:right w:val="none" w:sz="0" w:space="0" w:color="auto"/>
      </w:divBdr>
    </w:div>
    <w:div w:id="1325432740">
      <w:bodyDiv w:val="1"/>
      <w:marLeft w:val="0"/>
      <w:marRight w:val="0"/>
      <w:marTop w:val="0"/>
      <w:marBottom w:val="0"/>
      <w:divBdr>
        <w:top w:val="none" w:sz="0" w:space="0" w:color="auto"/>
        <w:left w:val="none" w:sz="0" w:space="0" w:color="auto"/>
        <w:bottom w:val="none" w:sz="0" w:space="0" w:color="auto"/>
        <w:right w:val="none" w:sz="0" w:space="0" w:color="auto"/>
      </w:divBdr>
    </w:div>
    <w:div w:id="1351251447">
      <w:bodyDiv w:val="1"/>
      <w:marLeft w:val="0"/>
      <w:marRight w:val="0"/>
      <w:marTop w:val="0"/>
      <w:marBottom w:val="0"/>
      <w:divBdr>
        <w:top w:val="none" w:sz="0" w:space="0" w:color="auto"/>
        <w:left w:val="none" w:sz="0" w:space="0" w:color="auto"/>
        <w:bottom w:val="none" w:sz="0" w:space="0" w:color="auto"/>
        <w:right w:val="none" w:sz="0" w:space="0" w:color="auto"/>
      </w:divBdr>
    </w:div>
    <w:div w:id="1369646290">
      <w:bodyDiv w:val="1"/>
      <w:marLeft w:val="0"/>
      <w:marRight w:val="0"/>
      <w:marTop w:val="0"/>
      <w:marBottom w:val="0"/>
      <w:divBdr>
        <w:top w:val="none" w:sz="0" w:space="0" w:color="auto"/>
        <w:left w:val="none" w:sz="0" w:space="0" w:color="auto"/>
        <w:bottom w:val="none" w:sz="0" w:space="0" w:color="auto"/>
        <w:right w:val="none" w:sz="0" w:space="0" w:color="auto"/>
      </w:divBdr>
    </w:div>
    <w:div w:id="1410078613">
      <w:bodyDiv w:val="1"/>
      <w:marLeft w:val="0"/>
      <w:marRight w:val="0"/>
      <w:marTop w:val="0"/>
      <w:marBottom w:val="0"/>
      <w:divBdr>
        <w:top w:val="none" w:sz="0" w:space="0" w:color="auto"/>
        <w:left w:val="none" w:sz="0" w:space="0" w:color="auto"/>
        <w:bottom w:val="none" w:sz="0" w:space="0" w:color="auto"/>
        <w:right w:val="none" w:sz="0" w:space="0" w:color="auto"/>
      </w:divBdr>
    </w:div>
    <w:div w:id="1422987060">
      <w:bodyDiv w:val="1"/>
      <w:marLeft w:val="0"/>
      <w:marRight w:val="0"/>
      <w:marTop w:val="0"/>
      <w:marBottom w:val="0"/>
      <w:divBdr>
        <w:top w:val="none" w:sz="0" w:space="0" w:color="auto"/>
        <w:left w:val="none" w:sz="0" w:space="0" w:color="auto"/>
        <w:bottom w:val="none" w:sz="0" w:space="0" w:color="auto"/>
        <w:right w:val="none" w:sz="0" w:space="0" w:color="auto"/>
      </w:divBdr>
    </w:div>
    <w:div w:id="1436829761">
      <w:bodyDiv w:val="1"/>
      <w:marLeft w:val="0"/>
      <w:marRight w:val="0"/>
      <w:marTop w:val="0"/>
      <w:marBottom w:val="0"/>
      <w:divBdr>
        <w:top w:val="none" w:sz="0" w:space="0" w:color="auto"/>
        <w:left w:val="none" w:sz="0" w:space="0" w:color="auto"/>
        <w:bottom w:val="none" w:sz="0" w:space="0" w:color="auto"/>
        <w:right w:val="none" w:sz="0" w:space="0" w:color="auto"/>
      </w:divBdr>
    </w:div>
    <w:div w:id="1444420941">
      <w:bodyDiv w:val="1"/>
      <w:marLeft w:val="0"/>
      <w:marRight w:val="0"/>
      <w:marTop w:val="0"/>
      <w:marBottom w:val="0"/>
      <w:divBdr>
        <w:top w:val="none" w:sz="0" w:space="0" w:color="auto"/>
        <w:left w:val="none" w:sz="0" w:space="0" w:color="auto"/>
        <w:bottom w:val="none" w:sz="0" w:space="0" w:color="auto"/>
        <w:right w:val="none" w:sz="0" w:space="0" w:color="auto"/>
      </w:divBdr>
    </w:div>
    <w:div w:id="1446072792">
      <w:bodyDiv w:val="1"/>
      <w:marLeft w:val="0"/>
      <w:marRight w:val="0"/>
      <w:marTop w:val="0"/>
      <w:marBottom w:val="0"/>
      <w:divBdr>
        <w:top w:val="none" w:sz="0" w:space="0" w:color="auto"/>
        <w:left w:val="none" w:sz="0" w:space="0" w:color="auto"/>
        <w:bottom w:val="none" w:sz="0" w:space="0" w:color="auto"/>
        <w:right w:val="none" w:sz="0" w:space="0" w:color="auto"/>
      </w:divBdr>
    </w:div>
    <w:div w:id="1466508048">
      <w:bodyDiv w:val="1"/>
      <w:marLeft w:val="0"/>
      <w:marRight w:val="0"/>
      <w:marTop w:val="0"/>
      <w:marBottom w:val="0"/>
      <w:divBdr>
        <w:top w:val="none" w:sz="0" w:space="0" w:color="auto"/>
        <w:left w:val="none" w:sz="0" w:space="0" w:color="auto"/>
        <w:bottom w:val="none" w:sz="0" w:space="0" w:color="auto"/>
        <w:right w:val="none" w:sz="0" w:space="0" w:color="auto"/>
      </w:divBdr>
    </w:div>
    <w:div w:id="1526401868">
      <w:bodyDiv w:val="1"/>
      <w:marLeft w:val="0"/>
      <w:marRight w:val="0"/>
      <w:marTop w:val="0"/>
      <w:marBottom w:val="0"/>
      <w:divBdr>
        <w:top w:val="none" w:sz="0" w:space="0" w:color="auto"/>
        <w:left w:val="none" w:sz="0" w:space="0" w:color="auto"/>
        <w:bottom w:val="none" w:sz="0" w:space="0" w:color="auto"/>
        <w:right w:val="none" w:sz="0" w:space="0" w:color="auto"/>
      </w:divBdr>
    </w:div>
    <w:div w:id="1526865162">
      <w:bodyDiv w:val="1"/>
      <w:marLeft w:val="0"/>
      <w:marRight w:val="0"/>
      <w:marTop w:val="0"/>
      <w:marBottom w:val="0"/>
      <w:divBdr>
        <w:top w:val="none" w:sz="0" w:space="0" w:color="auto"/>
        <w:left w:val="none" w:sz="0" w:space="0" w:color="auto"/>
        <w:bottom w:val="none" w:sz="0" w:space="0" w:color="auto"/>
        <w:right w:val="none" w:sz="0" w:space="0" w:color="auto"/>
      </w:divBdr>
    </w:div>
    <w:div w:id="1574463372">
      <w:bodyDiv w:val="1"/>
      <w:marLeft w:val="0"/>
      <w:marRight w:val="0"/>
      <w:marTop w:val="0"/>
      <w:marBottom w:val="0"/>
      <w:divBdr>
        <w:top w:val="none" w:sz="0" w:space="0" w:color="auto"/>
        <w:left w:val="none" w:sz="0" w:space="0" w:color="auto"/>
        <w:bottom w:val="none" w:sz="0" w:space="0" w:color="auto"/>
        <w:right w:val="none" w:sz="0" w:space="0" w:color="auto"/>
      </w:divBdr>
    </w:div>
    <w:div w:id="1575165022">
      <w:bodyDiv w:val="1"/>
      <w:marLeft w:val="0"/>
      <w:marRight w:val="0"/>
      <w:marTop w:val="0"/>
      <w:marBottom w:val="0"/>
      <w:divBdr>
        <w:top w:val="none" w:sz="0" w:space="0" w:color="auto"/>
        <w:left w:val="none" w:sz="0" w:space="0" w:color="auto"/>
        <w:bottom w:val="none" w:sz="0" w:space="0" w:color="auto"/>
        <w:right w:val="none" w:sz="0" w:space="0" w:color="auto"/>
      </w:divBdr>
    </w:div>
    <w:div w:id="1591697867">
      <w:bodyDiv w:val="1"/>
      <w:marLeft w:val="0"/>
      <w:marRight w:val="0"/>
      <w:marTop w:val="0"/>
      <w:marBottom w:val="0"/>
      <w:divBdr>
        <w:top w:val="none" w:sz="0" w:space="0" w:color="auto"/>
        <w:left w:val="none" w:sz="0" w:space="0" w:color="auto"/>
        <w:bottom w:val="none" w:sz="0" w:space="0" w:color="auto"/>
        <w:right w:val="none" w:sz="0" w:space="0" w:color="auto"/>
      </w:divBdr>
    </w:div>
    <w:div w:id="1592199016">
      <w:bodyDiv w:val="1"/>
      <w:marLeft w:val="0"/>
      <w:marRight w:val="0"/>
      <w:marTop w:val="0"/>
      <w:marBottom w:val="0"/>
      <w:divBdr>
        <w:top w:val="none" w:sz="0" w:space="0" w:color="auto"/>
        <w:left w:val="none" w:sz="0" w:space="0" w:color="auto"/>
        <w:bottom w:val="none" w:sz="0" w:space="0" w:color="auto"/>
        <w:right w:val="none" w:sz="0" w:space="0" w:color="auto"/>
      </w:divBdr>
    </w:div>
    <w:div w:id="1607467103">
      <w:bodyDiv w:val="1"/>
      <w:marLeft w:val="0"/>
      <w:marRight w:val="0"/>
      <w:marTop w:val="0"/>
      <w:marBottom w:val="0"/>
      <w:divBdr>
        <w:top w:val="none" w:sz="0" w:space="0" w:color="auto"/>
        <w:left w:val="none" w:sz="0" w:space="0" w:color="auto"/>
        <w:bottom w:val="none" w:sz="0" w:space="0" w:color="auto"/>
        <w:right w:val="none" w:sz="0" w:space="0" w:color="auto"/>
      </w:divBdr>
    </w:div>
    <w:div w:id="1621916820">
      <w:bodyDiv w:val="1"/>
      <w:marLeft w:val="0"/>
      <w:marRight w:val="0"/>
      <w:marTop w:val="0"/>
      <w:marBottom w:val="0"/>
      <w:divBdr>
        <w:top w:val="none" w:sz="0" w:space="0" w:color="auto"/>
        <w:left w:val="none" w:sz="0" w:space="0" w:color="auto"/>
        <w:bottom w:val="none" w:sz="0" w:space="0" w:color="auto"/>
        <w:right w:val="none" w:sz="0" w:space="0" w:color="auto"/>
      </w:divBdr>
    </w:div>
    <w:div w:id="1630624501">
      <w:bodyDiv w:val="1"/>
      <w:marLeft w:val="0"/>
      <w:marRight w:val="0"/>
      <w:marTop w:val="0"/>
      <w:marBottom w:val="0"/>
      <w:divBdr>
        <w:top w:val="none" w:sz="0" w:space="0" w:color="auto"/>
        <w:left w:val="none" w:sz="0" w:space="0" w:color="auto"/>
        <w:bottom w:val="none" w:sz="0" w:space="0" w:color="auto"/>
        <w:right w:val="none" w:sz="0" w:space="0" w:color="auto"/>
      </w:divBdr>
    </w:div>
    <w:div w:id="1650010794">
      <w:bodyDiv w:val="1"/>
      <w:marLeft w:val="0"/>
      <w:marRight w:val="0"/>
      <w:marTop w:val="0"/>
      <w:marBottom w:val="0"/>
      <w:divBdr>
        <w:top w:val="none" w:sz="0" w:space="0" w:color="auto"/>
        <w:left w:val="none" w:sz="0" w:space="0" w:color="auto"/>
        <w:bottom w:val="none" w:sz="0" w:space="0" w:color="auto"/>
        <w:right w:val="none" w:sz="0" w:space="0" w:color="auto"/>
      </w:divBdr>
    </w:div>
    <w:div w:id="1665743858">
      <w:bodyDiv w:val="1"/>
      <w:marLeft w:val="0"/>
      <w:marRight w:val="0"/>
      <w:marTop w:val="0"/>
      <w:marBottom w:val="0"/>
      <w:divBdr>
        <w:top w:val="none" w:sz="0" w:space="0" w:color="auto"/>
        <w:left w:val="none" w:sz="0" w:space="0" w:color="auto"/>
        <w:bottom w:val="none" w:sz="0" w:space="0" w:color="auto"/>
        <w:right w:val="none" w:sz="0" w:space="0" w:color="auto"/>
      </w:divBdr>
    </w:div>
    <w:div w:id="1669793718">
      <w:bodyDiv w:val="1"/>
      <w:marLeft w:val="0"/>
      <w:marRight w:val="0"/>
      <w:marTop w:val="0"/>
      <w:marBottom w:val="0"/>
      <w:divBdr>
        <w:top w:val="none" w:sz="0" w:space="0" w:color="auto"/>
        <w:left w:val="none" w:sz="0" w:space="0" w:color="auto"/>
        <w:bottom w:val="none" w:sz="0" w:space="0" w:color="auto"/>
        <w:right w:val="none" w:sz="0" w:space="0" w:color="auto"/>
      </w:divBdr>
    </w:div>
    <w:div w:id="1705515272">
      <w:bodyDiv w:val="1"/>
      <w:marLeft w:val="0"/>
      <w:marRight w:val="0"/>
      <w:marTop w:val="0"/>
      <w:marBottom w:val="0"/>
      <w:divBdr>
        <w:top w:val="none" w:sz="0" w:space="0" w:color="auto"/>
        <w:left w:val="none" w:sz="0" w:space="0" w:color="auto"/>
        <w:bottom w:val="none" w:sz="0" w:space="0" w:color="auto"/>
        <w:right w:val="none" w:sz="0" w:space="0" w:color="auto"/>
      </w:divBdr>
    </w:div>
    <w:div w:id="1772161044">
      <w:bodyDiv w:val="1"/>
      <w:marLeft w:val="0"/>
      <w:marRight w:val="0"/>
      <w:marTop w:val="0"/>
      <w:marBottom w:val="0"/>
      <w:divBdr>
        <w:top w:val="none" w:sz="0" w:space="0" w:color="auto"/>
        <w:left w:val="none" w:sz="0" w:space="0" w:color="auto"/>
        <w:bottom w:val="none" w:sz="0" w:space="0" w:color="auto"/>
        <w:right w:val="none" w:sz="0" w:space="0" w:color="auto"/>
      </w:divBdr>
    </w:div>
    <w:div w:id="1781338621">
      <w:bodyDiv w:val="1"/>
      <w:marLeft w:val="0"/>
      <w:marRight w:val="0"/>
      <w:marTop w:val="0"/>
      <w:marBottom w:val="0"/>
      <w:divBdr>
        <w:top w:val="none" w:sz="0" w:space="0" w:color="auto"/>
        <w:left w:val="none" w:sz="0" w:space="0" w:color="auto"/>
        <w:bottom w:val="none" w:sz="0" w:space="0" w:color="auto"/>
        <w:right w:val="none" w:sz="0" w:space="0" w:color="auto"/>
      </w:divBdr>
    </w:div>
    <w:div w:id="1811090057">
      <w:bodyDiv w:val="1"/>
      <w:marLeft w:val="0"/>
      <w:marRight w:val="0"/>
      <w:marTop w:val="0"/>
      <w:marBottom w:val="0"/>
      <w:divBdr>
        <w:top w:val="none" w:sz="0" w:space="0" w:color="auto"/>
        <w:left w:val="none" w:sz="0" w:space="0" w:color="auto"/>
        <w:bottom w:val="none" w:sz="0" w:space="0" w:color="auto"/>
        <w:right w:val="none" w:sz="0" w:space="0" w:color="auto"/>
      </w:divBdr>
    </w:div>
    <w:div w:id="1831797075">
      <w:bodyDiv w:val="1"/>
      <w:marLeft w:val="0"/>
      <w:marRight w:val="0"/>
      <w:marTop w:val="0"/>
      <w:marBottom w:val="0"/>
      <w:divBdr>
        <w:top w:val="none" w:sz="0" w:space="0" w:color="auto"/>
        <w:left w:val="none" w:sz="0" w:space="0" w:color="auto"/>
        <w:bottom w:val="none" w:sz="0" w:space="0" w:color="auto"/>
        <w:right w:val="none" w:sz="0" w:space="0" w:color="auto"/>
      </w:divBdr>
    </w:div>
    <w:div w:id="1851328695">
      <w:bodyDiv w:val="1"/>
      <w:marLeft w:val="0"/>
      <w:marRight w:val="0"/>
      <w:marTop w:val="0"/>
      <w:marBottom w:val="0"/>
      <w:divBdr>
        <w:top w:val="none" w:sz="0" w:space="0" w:color="auto"/>
        <w:left w:val="none" w:sz="0" w:space="0" w:color="auto"/>
        <w:bottom w:val="none" w:sz="0" w:space="0" w:color="auto"/>
        <w:right w:val="none" w:sz="0" w:space="0" w:color="auto"/>
      </w:divBdr>
    </w:div>
    <w:div w:id="1852721240">
      <w:bodyDiv w:val="1"/>
      <w:marLeft w:val="0"/>
      <w:marRight w:val="0"/>
      <w:marTop w:val="0"/>
      <w:marBottom w:val="0"/>
      <w:divBdr>
        <w:top w:val="none" w:sz="0" w:space="0" w:color="auto"/>
        <w:left w:val="none" w:sz="0" w:space="0" w:color="auto"/>
        <w:bottom w:val="none" w:sz="0" w:space="0" w:color="auto"/>
        <w:right w:val="none" w:sz="0" w:space="0" w:color="auto"/>
      </w:divBdr>
    </w:div>
    <w:div w:id="1860436250">
      <w:bodyDiv w:val="1"/>
      <w:marLeft w:val="0"/>
      <w:marRight w:val="0"/>
      <w:marTop w:val="0"/>
      <w:marBottom w:val="0"/>
      <w:divBdr>
        <w:top w:val="none" w:sz="0" w:space="0" w:color="auto"/>
        <w:left w:val="none" w:sz="0" w:space="0" w:color="auto"/>
        <w:bottom w:val="none" w:sz="0" w:space="0" w:color="auto"/>
        <w:right w:val="none" w:sz="0" w:space="0" w:color="auto"/>
      </w:divBdr>
    </w:div>
    <w:div w:id="1862932715">
      <w:bodyDiv w:val="1"/>
      <w:marLeft w:val="0"/>
      <w:marRight w:val="0"/>
      <w:marTop w:val="0"/>
      <w:marBottom w:val="0"/>
      <w:divBdr>
        <w:top w:val="none" w:sz="0" w:space="0" w:color="auto"/>
        <w:left w:val="none" w:sz="0" w:space="0" w:color="auto"/>
        <w:bottom w:val="none" w:sz="0" w:space="0" w:color="auto"/>
        <w:right w:val="none" w:sz="0" w:space="0" w:color="auto"/>
      </w:divBdr>
    </w:div>
    <w:div w:id="1882669093">
      <w:bodyDiv w:val="1"/>
      <w:marLeft w:val="0"/>
      <w:marRight w:val="0"/>
      <w:marTop w:val="0"/>
      <w:marBottom w:val="0"/>
      <w:divBdr>
        <w:top w:val="none" w:sz="0" w:space="0" w:color="auto"/>
        <w:left w:val="none" w:sz="0" w:space="0" w:color="auto"/>
        <w:bottom w:val="none" w:sz="0" w:space="0" w:color="auto"/>
        <w:right w:val="none" w:sz="0" w:space="0" w:color="auto"/>
      </w:divBdr>
    </w:div>
    <w:div w:id="1887333952">
      <w:bodyDiv w:val="1"/>
      <w:marLeft w:val="0"/>
      <w:marRight w:val="0"/>
      <w:marTop w:val="0"/>
      <w:marBottom w:val="0"/>
      <w:divBdr>
        <w:top w:val="none" w:sz="0" w:space="0" w:color="auto"/>
        <w:left w:val="none" w:sz="0" w:space="0" w:color="auto"/>
        <w:bottom w:val="none" w:sz="0" w:space="0" w:color="auto"/>
        <w:right w:val="none" w:sz="0" w:space="0" w:color="auto"/>
      </w:divBdr>
    </w:div>
    <w:div w:id="1903057466">
      <w:bodyDiv w:val="1"/>
      <w:marLeft w:val="0"/>
      <w:marRight w:val="0"/>
      <w:marTop w:val="0"/>
      <w:marBottom w:val="0"/>
      <w:divBdr>
        <w:top w:val="none" w:sz="0" w:space="0" w:color="auto"/>
        <w:left w:val="none" w:sz="0" w:space="0" w:color="auto"/>
        <w:bottom w:val="none" w:sz="0" w:space="0" w:color="auto"/>
        <w:right w:val="none" w:sz="0" w:space="0" w:color="auto"/>
      </w:divBdr>
    </w:div>
    <w:div w:id="1909680723">
      <w:bodyDiv w:val="1"/>
      <w:marLeft w:val="0"/>
      <w:marRight w:val="0"/>
      <w:marTop w:val="0"/>
      <w:marBottom w:val="0"/>
      <w:divBdr>
        <w:top w:val="none" w:sz="0" w:space="0" w:color="auto"/>
        <w:left w:val="none" w:sz="0" w:space="0" w:color="auto"/>
        <w:bottom w:val="none" w:sz="0" w:space="0" w:color="auto"/>
        <w:right w:val="none" w:sz="0" w:space="0" w:color="auto"/>
      </w:divBdr>
    </w:div>
    <w:div w:id="1925332039">
      <w:bodyDiv w:val="1"/>
      <w:marLeft w:val="0"/>
      <w:marRight w:val="0"/>
      <w:marTop w:val="0"/>
      <w:marBottom w:val="0"/>
      <w:divBdr>
        <w:top w:val="none" w:sz="0" w:space="0" w:color="auto"/>
        <w:left w:val="none" w:sz="0" w:space="0" w:color="auto"/>
        <w:bottom w:val="none" w:sz="0" w:space="0" w:color="auto"/>
        <w:right w:val="none" w:sz="0" w:space="0" w:color="auto"/>
      </w:divBdr>
    </w:div>
    <w:div w:id="1988242210">
      <w:bodyDiv w:val="1"/>
      <w:marLeft w:val="0"/>
      <w:marRight w:val="0"/>
      <w:marTop w:val="0"/>
      <w:marBottom w:val="0"/>
      <w:divBdr>
        <w:top w:val="none" w:sz="0" w:space="0" w:color="auto"/>
        <w:left w:val="none" w:sz="0" w:space="0" w:color="auto"/>
        <w:bottom w:val="none" w:sz="0" w:space="0" w:color="auto"/>
        <w:right w:val="none" w:sz="0" w:space="0" w:color="auto"/>
      </w:divBdr>
    </w:div>
    <w:div w:id="1998336352">
      <w:bodyDiv w:val="1"/>
      <w:marLeft w:val="0"/>
      <w:marRight w:val="0"/>
      <w:marTop w:val="0"/>
      <w:marBottom w:val="0"/>
      <w:divBdr>
        <w:top w:val="none" w:sz="0" w:space="0" w:color="auto"/>
        <w:left w:val="none" w:sz="0" w:space="0" w:color="auto"/>
        <w:bottom w:val="none" w:sz="0" w:space="0" w:color="auto"/>
        <w:right w:val="none" w:sz="0" w:space="0" w:color="auto"/>
      </w:divBdr>
    </w:div>
    <w:div w:id="2015645033">
      <w:bodyDiv w:val="1"/>
      <w:marLeft w:val="0"/>
      <w:marRight w:val="0"/>
      <w:marTop w:val="0"/>
      <w:marBottom w:val="0"/>
      <w:divBdr>
        <w:top w:val="none" w:sz="0" w:space="0" w:color="auto"/>
        <w:left w:val="none" w:sz="0" w:space="0" w:color="auto"/>
        <w:bottom w:val="none" w:sz="0" w:space="0" w:color="auto"/>
        <w:right w:val="none" w:sz="0" w:space="0" w:color="auto"/>
      </w:divBdr>
    </w:div>
    <w:div w:id="2022196690">
      <w:bodyDiv w:val="1"/>
      <w:marLeft w:val="0"/>
      <w:marRight w:val="0"/>
      <w:marTop w:val="0"/>
      <w:marBottom w:val="0"/>
      <w:divBdr>
        <w:top w:val="none" w:sz="0" w:space="0" w:color="auto"/>
        <w:left w:val="none" w:sz="0" w:space="0" w:color="auto"/>
        <w:bottom w:val="none" w:sz="0" w:space="0" w:color="auto"/>
        <w:right w:val="none" w:sz="0" w:space="0" w:color="auto"/>
      </w:divBdr>
    </w:div>
    <w:div w:id="2031880070">
      <w:bodyDiv w:val="1"/>
      <w:marLeft w:val="0"/>
      <w:marRight w:val="0"/>
      <w:marTop w:val="0"/>
      <w:marBottom w:val="0"/>
      <w:divBdr>
        <w:top w:val="none" w:sz="0" w:space="0" w:color="auto"/>
        <w:left w:val="none" w:sz="0" w:space="0" w:color="auto"/>
        <w:bottom w:val="none" w:sz="0" w:space="0" w:color="auto"/>
        <w:right w:val="none" w:sz="0" w:space="0" w:color="auto"/>
      </w:divBdr>
    </w:div>
    <w:div w:id="2092310237">
      <w:bodyDiv w:val="1"/>
      <w:marLeft w:val="0"/>
      <w:marRight w:val="0"/>
      <w:marTop w:val="0"/>
      <w:marBottom w:val="0"/>
      <w:divBdr>
        <w:top w:val="none" w:sz="0" w:space="0" w:color="auto"/>
        <w:left w:val="none" w:sz="0" w:space="0" w:color="auto"/>
        <w:bottom w:val="none" w:sz="0" w:space="0" w:color="auto"/>
        <w:right w:val="none" w:sz="0" w:space="0" w:color="auto"/>
      </w:divBdr>
    </w:div>
    <w:div w:id="2109154205">
      <w:bodyDiv w:val="1"/>
      <w:marLeft w:val="0"/>
      <w:marRight w:val="0"/>
      <w:marTop w:val="0"/>
      <w:marBottom w:val="0"/>
      <w:divBdr>
        <w:top w:val="none" w:sz="0" w:space="0" w:color="auto"/>
        <w:left w:val="none" w:sz="0" w:space="0" w:color="auto"/>
        <w:bottom w:val="none" w:sz="0" w:space="0" w:color="auto"/>
        <w:right w:val="none" w:sz="0" w:space="0" w:color="auto"/>
      </w:divBdr>
    </w:div>
    <w:div w:id="2139758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emf"/><Relationship Id="rId18" Type="http://schemas.openxmlformats.org/officeDocument/2006/relationships/fontTable" Target="fontTable.xml"/><Relationship Id="rId3" Type="http://schemas.openxmlformats.org/officeDocument/2006/relationships/customXml" Target="../customXml/item3.xml"/><Relationship Id="rId21" Type="http://schemas.microsoft.com/office/2020/10/relationships/intelligence" Target="intelligence2.xml"/><Relationship Id="rId7" Type="http://schemas.openxmlformats.org/officeDocument/2006/relationships/settings" Target="settings.xml"/><Relationship Id="rId12" Type="http://schemas.openxmlformats.org/officeDocument/2006/relationships/chart" Target="charts/chart1.xm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chart" Target="charts/chart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oleObject" Target="embeddings/Microsoft_Excel_97-2003_Worksheet.xls"/></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xlsx"/></Relationships>
</file>

<file path=word/charts/_rels/chart2.xml.rels><?xml version="1.0" encoding="UTF-8" standalone="yes"?>
<Relationships xmlns="http://schemas.openxmlformats.org/package/2006/relationships"><Relationship Id="rId3" Type="http://schemas.openxmlformats.org/officeDocument/2006/relationships/oleObject" Target="file:///\\xghnt\general\HealthRoster-Managers\HL%20NHS%20Choice\NHS%20Choices\sicknes%20absence%20percentage%20v1.xlsx" TargetMode="External"/><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en-US">
                <a:latin typeface="Calibri" panose="020F0502020204030204" pitchFamily="34" charset="0"/>
                <a:ea typeface="Calibri" panose="020F0502020204030204" pitchFamily="34" charset="0"/>
                <a:cs typeface="Calibri" panose="020F0502020204030204" pitchFamily="34" charset="0"/>
              </a:rPr>
              <a:t>Reported Staffing Incidents</a:t>
            </a:r>
          </a:p>
        </c:rich>
      </c:tx>
      <c:overlay val="0"/>
    </c:title>
    <c:autoTitleDeleted val="0"/>
    <c:plotArea>
      <c:layout/>
      <c:barChart>
        <c:barDir val="col"/>
        <c:grouping val="clustered"/>
        <c:varyColors val="0"/>
        <c:ser>
          <c:idx val="0"/>
          <c:order val="0"/>
          <c:tx>
            <c:strRef>
              <c:f>Sheet1!$B$1</c:f>
              <c:strCache>
                <c:ptCount val="1"/>
                <c:pt idx="0">
                  <c:v>Incidents</c:v>
                </c:pt>
              </c:strCache>
            </c:strRef>
          </c:tx>
          <c:spPr>
            <a:solidFill>
              <a:schemeClr val="tx2">
                <a:lumMod val="50000"/>
                <a:lumOff val="50000"/>
              </a:schemeClr>
            </a:solidFill>
            <a:ln>
              <a:solidFill>
                <a:schemeClr val="tx2">
                  <a:lumMod val="50000"/>
                  <a:lumOff val="50000"/>
                </a:schemeClr>
              </a:solidFill>
            </a:ln>
          </c:spPr>
          <c:invertIfNegative val="0"/>
          <c:cat>
            <c:strRef>
              <c:f>Sheet1!$A$2:$A$9</c:f>
              <c:strCache>
                <c:ptCount val="8"/>
                <c:pt idx="0">
                  <c:v>SCBU</c:v>
                </c:pt>
                <c:pt idx="1">
                  <c:v>PEAPOD</c:v>
                </c:pt>
                <c:pt idx="2">
                  <c:v>Ward 14a</c:v>
                </c:pt>
                <c:pt idx="3">
                  <c:v>Ward 11</c:v>
                </c:pt>
                <c:pt idx="4">
                  <c:v>Ward 9</c:v>
                </c:pt>
                <c:pt idx="5">
                  <c:v>Ward 25</c:v>
                </c:pt>
                <c:pt idx="6">
                  <c:v>JASRU</c:v>
                </c:pt>
                <c:pt idx="7">
                  <c:v>Ward 12</c:v>
                </c:pt>
              </c:strCache>
            </c:strRef>
          </c:cat>
          <c:val>
            <c:numRef>
              <c:f>Sheet1!$B$2:$B$9</c:f>
              <c:numCache>
                <c:formatCode>General</c:formatCode>
                <c:ptCount val="8"/>
                <c:pt idx="0">
                  <c:v>1</c:v>
                </c:pt>
                <c:pt idx="1">
                  <c:v>1</c:v>
                </c:pt>
                <c:pt idx="2">
                  <c:v>2</c:v>
                </c:pt>
                <c:pt idx="3">
                  <c:v>3</c:v>
                </c:pt>
                <c:pt idx="4">
                  <c:v>1</c:v>
                </c:pt>
                <c:pt idx="5">
                  <c:v>5</c:v>
                </c:pt>
                <c:pt idx="6">
                  <c:v>1</c:v>
                </c:pt>
                <c:pt idx="7">
                  <c:v>1</c:v>
                </c:pt>
              </c:numCache>
            </c:numRef>
          </c:val>
          <c:extLst>
            <c:ext xmlns:c16="http://schemas.microsoft.com/office/drawing/2014/chart" uri="{C3380CC4-5D6E-409C-BE32-E72D297353CC}">
              <c16:uniqueId val="{00000000-51D6-4934-B4BB-AE4B1EE2F552}"/>
            </c:ext>
          </c:extLst>
        </c:ser>
        <c:dLbls>
          <c:showLegendKey val="0"/>
          <c:showVal val="0"/>
          <c:showCatName val="0"/>
          <c:showSerName val="0"/>
          <c:showPercent val="0"/>
          <c:showBubbleSize val="0"/>
        </c:dLbls>
        <c:gapWidth val="150"/>
        <c:axId val="195179528"/>
        <c:axId val="1"/>
      </c:barChart>
      <c:catAx>
        <c:axId val="195179528"/>
        <c:scaling>
          <c:orientation val="minMax"/>
        </c:scaling>
        <c:delete val="0"/>
        <c:axPos val="b"/>
        <c:numFmt formatCode="General" sourceLinked="1"/>
        <c:majorTickMark val="out"/>
        <c:minorTickMark val="none"/>
        <c:tickLblPos val="nextTo"/>
        <c:txPr>
          <a:bodyPr rot="-2700000"/>
          <a:lstStyle/>
          <a:p>
            <a:pPr>
              <a:defRPr/>
            </a:pPr>
            <a:endParaRPr lang="en-US"/>
          </a:p>
        </c:txPr>
        <c:crossAx val="1"/>
        <c:crosses val="autoZero"/>
        <c:auto val="1"/>
        <c:lblAlgn val="ctr"/>
        <c:lblOffset val="100"/>
        <c:noMultiLvlLbl val="0"/>
      </c:catAx>
      <c:valAx>
        <c:axId val="1"/>
        <c:scaling>
          <c:orientation val="minMax"/>
        </c:scaling>
        <c:delete val="0"/>
        <c:axPos val="l"/>
        <c:majorGridlines/>
        <c:numFmt formatCode="General" sourceLinked="1"/>
        <c:majorTickMark val="out"/>
        <c:minorTickMark val="none"/>
        <c:tickLblPos val="nextTo"/>
        <c:crossAx val="195179528"/>
        <c:crosses val="autoZero"/>
        <c:crossBetween val="between"/>
      </c:valAx>
    </c:plotArea>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Sickness Absence for</a:t>
            </a:r>
            <a:r>
              <a:rPr lang="en-US" baseline="0"/>
              <a:t> December 2024</a:t>
            </a:r>
            <a:endParaRPr lang="en-US"/>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8.0744896198504321E-2"/>
          <c:y val="0.1207884650483665"/>
          <c:w val="0.90776097669779521"/>
          <c:h val="0.53359613585443633"/>
        </c:manualLayout>
      </c:layout>
      <c:barChart>
        <c:barDir val="col"/>
        <c:grouping val="clustered"/>
        <c:varyColors val="0"/>
        <c:ser>
          <c:idx val="0"/>
          <c:order val="0"/>
          <c:tx>
            <c:strRef>
              <c:f>Sheet1!$B$1</c:f>
              <c:strCache>
                <c:ptCount val="1"/>
                <c:pt idx="0">
                  <c:v>RN</c:v>
                </c:pt>
              </c:strCache>
            </c:strRef>
          </c:tx>
          <c:spPr>
            <a:solidFill>
              <a:schemeClr val="accent1"/>
            </a:solidFill>
            <a:ln>
              <a:noFill/>
            </a:ln>
            <a:effectLst/>
          </c:spPr>
          <c:invertIfNegative val="0"/>
          <c:cat>
            <c:strRef>
              <c:f>Sheet1!$A$2:$A$24</c:f>
              <c:strCache>
                <c:ptCount val="23"/>
                <c:pt idx="0">
                  <c:v>Cragside court</c:v>
                </c:pt>
                <c:pt idx="1">
                  <c:v>Critical Care Dept</c:v>
                </c:pt>
                <c:pt idx="2">
                  <c:v>EAU</c:v>
                </c:pt>
                <c:pt idx="3">
                  <c:v>JASRU</c:v>
                </c:pt>
                <c:pt idx="4">
                  <c:v>Maternity services</c:v>
                </c:pt>
                <c:pt idx="5">
                  <c:v>Paediatric services</c:v>
                </c:pt>
                <c:pt idx="6">
                  <c:v>SCBU</c:v>
                </c:pt>
                <c:pt idx="7">
                  <c:v>St Bedes</c:v>
                </c:pt>
                <c:pt idx="8">
                  <c:v>Sunniside</c:v>
                </c:pt>
                <c:pt idx="9">
                  <c:v>ward 8</c:v>
                </c:pt>
                <c:pt idx="10">
                  <c:v>Ward 9</c:v>
                </c:pt>
                <c:pt idx="11">
                  <c:v>Ward 10</c:v>
                </c:pt>
                <c:pt idx="12">
                  <c:v>Ward 12</c:v>
                </c:pt>
                <c:pt idx="13">
                  <c:v>Ward 14</c:v>
                </c:pt>
                <c:pt idx="14">
                  <c:v>Ward 14a Gastro</c:v>
                </c:pt>
                <c:pt idx="15">
                  <c:v>Ward 21</c:v>
                </c:pt>
                <c:pt idx="16">
                  <c:v>Ward 22</c:v>
                </c:pt>
                <c:pt idx="17">
                  <c:v>Ward 23</c:v>
                </c:pt>
                <c:pt idx="18">
                  <c:v>Ward 24</c:v>
                </c:pt>
                <c:pt idx="19">
                  <c:v>Ward 25</c:v>
                </c:pt>
                <c:pt idx="20">
                  <c:v>Ward 26</c:v>
                </c:pt>
                <c:pt idx="21">
                  <c:v>Ward 27</c:v>
                </c:pt>
                <c:pt idx="22">
                  <c:v>Ward 28</c:v>
                </c:pt>
              </c:strCache>
            </c:strRef>
          </c:cat>
          <c:val>
            <c:numRef>
              <c:f>Sheet1!$B$2:$B$24</c:f>
              <c:numCache>
                <c:formatCode>General</c:formatCode>
                <c:ptCount val="23"/>
                <c:pt idx="0">
                  <c:v>19.61</c:v>
                </c:pt>
                <c:pt idx="1">
                  <c:v>9.43</c:v>
                </c:pt>
                <c:pt idx="2">
                  <c:v>9.93</c:v>
                </c:pt>
                <c:pt idx="3">
                  <c:v>1.81</c:v>
                </c:pt>
                <c:pt idx="4">
                  <c:v>9</c:v>
                </c:pt>
                <c:pt idx="5">
                  <c:v>2.77</c:v>
                </c:pt>
                <c:pt idx="6">
                  <c:v>14.4</c:v>
                </c:pt>
                <c:pt idx="7">
                  <c:v>6.19</c:v>
                </c:pt>
                <c:pt idx="8">
                  <c:v>1.54</c:v>
                </c:pt>
                <c:pt idx="9">
                  <c:v>14.57</c:v>
                </c:pt>
                <c:pt idx="10">
                  <c:v>8.4</c:v>
                </c:pt>
                <c:pt idx="11">
                  <c:v>7.37</c:v>
                </c:pt>
                <c:pt idx="12">
                  <c:v>9.68</c:v>
                </c:pt>
                <c:pt idx="13">
                  <c:v>10.18</c:v>
                </c:pt>
                <c:pt idx="14">
                  <c:v>1.21</c:v>
                </c:pt>
                <c:pt idx="15">
                  <c:v>3.33</c:v>
                </c:pt>
                <c:pt idx="16">
                  <c:v>6.6</c:v>
                </c:pt>
                <c:pt idx="17">
                  <c:v>4.41</c:v>
                </c:pt>
                <c:pt idx="18">
                  <c:v>4.46</c:v>
                </c:pt>
                <c:pt idx="19">
                  <c:v>9.0399999999999991</c:v>
                </c:pt>
                <c:pt idx="20">
                  <c:v>1.63</c:v>
                </c:pt>
                <c:pt idx="21">
                  <c:v>5.92</c:v>
                </c:pt>
                <c:pt idx="22">
                  <c:v>6.98</c:v>
                </c:pt>
              </c:numCache>
            </c:numRef>
          </c:val>
          <c:extLst>
            <c:ext xmlns:c16="http://schemas.microsoft.com/office/drawing/2014/chart" uri="{C3380CC4-5D6E-409C-BE32-E72D297353CC}">
              <c16:uniqueId val="{00000000-FA99-4CD0-94CB-065F333A83FD}"/>
            </c:ext>
          </c:extLst>
        </c:ser>
        <c:ser>
          <c:idx val="1"/>
          <c:order val="1"/>
          <c:tx>
            <c:strRef>
              <c:f>Sheet1!$C$1</c:f>
              <c:strCache>
                <c:ptCount val="1"/>
                <c:pt idx="0">
                  <c:v>HCSW</c:v>
                </c:pt>
              </c:strCache>
            </c:strRef>
          </c:tx>
          <c:spPr>
            <a:solidFill>
              <a:schemeClr val="tx2"/>
            </a:solidFill>
            <a:ln>
              <a:noFill/>
            </a:ln>
            <a:effectLst/>
          </c:spPr>
          <c:invertIfNegative val="0"/>
          <c:cat>
            <c:strRef>
              <c:f>Sheet1!$A$2:$A$24</c:f>
              <c:strCache>
                <c:ptCount val="23"/>
                <c:pt idx="0">
                  <c:v>Cragside court</c:v>
                </c:pt>
                <c:pt idx="1">
                  <c:v>Critical Care Dept</c:v>
                </c:pt>
                <c:pt idx="2">
                  <c:v>EAU</c:v>
                </c:pt>
                <c:pt idx="3">
                  <c:v>JASRU</c:v>
                </c:pt>
                <c:pt idx="4">
                  <c:v>Maternity services</c:v>
                </c:pt>
                <c:pt idx="5">
                  <c:v>Paediatric services</c:v>
                </c:pt>
                <c:pt idx="6">
                  <c:v>SCBU</c:v>
                </c:pt>
                <c:pt idx="7">
                  <c:v>St Bedes</c:v>
                </c:pt>
                <c:pt idx="8">
                  <c:v>Sunniside</c:v>
                </c:pt>
                <c:pt idx="9">
                  <c:v>ward 8</c:v>
                </c:pt>
                <c:pt idx="10">
                  <c:v>Ward 9</c:v>
                </c:pt>
                <c:pt idx="11">
                  <c:v>Ward 10</c:v>
                </c:pt>
                <c:pt idx="12">
                  <c:v>Ward 12</c:v>
                </c:pt>
                <c:pt idx="13">
                  <c:v>Ward 14</c:v>
                </c:pt>
                <c:pt idx="14">
                  <c:v>Ward 14a Gastro</c:v>
                </c:pt>
                <c:pt idx="15">
                  <c:v>Ward 21</c:v>
                </c:pt>
                <c:pt idx="16">
                  <c:v>Ward 22</c:v>
                </c:pt>
                <c:pt idx="17">
                  <c:v>Ward 23</c:v>
                </c:pt>
                <c:pt idx="18">
                  <c:v>Ward 24</c:v>
                </c:pt>
                <c:pt idx="19">
                  <c:v>Ward 25</c:v>
                </c:pt>
                <c:pt idx="20">
                  <c:v>Ward 26</c:v>
                </c:pt>
                <c:pt idx="21">
                  <c:v>Ward 27</c:v>
                </c:pt>
                <c:pt idx="22">
                  <c:v>Ward 28</c:v>
                </c:pt>
              </c:strCache>
            </c:strRef>
          </c:cat>
          <c:val>
            <c:numRef>
              <c:f>Sheet1!$C$2:$C$24</c:f>
              <c:numCache>
                <c:formatCode>General</c:formatCode>
                <c:ptCount val="23"/>
                <c:pt idx="0">
                  <c:v>22.2</c:v>
                </c:pt>
                <c:pt idx="1">
                  <c:v>11.06</c:v>
                </c:pt>
                <c:pt idx="2">
                  <c:v>11.16</c:v>
                </c:pt>
                <c:pt idx="3">
                  <c:v>18.88</c:v>
                </c:pt>
                <c:pt idx="4">
                  <c:v>11.42</c:v>
                </c:pt>
                <c:pt idx="5">
                  <c:v>3.2</c:v>
                </c:pt>
                <c:pt idx="6">
                  <c:v>2.83</c:v>
                </c:pt>
                <c:pt idx="7">
                  <c:v>7.78</c:v>
                </c:pt>
                <c:pt idx="8">
                  <c:v>4.74</c:v>
                </c:pt>
                <c:pt idx="9">
                  <c:v>9.9600000000000009</c:v>
                </c:pt>
                <c:pt idx="10">
                  <c:v>9.51</c:v>
                </c:pt>
                <c:pt idx="11">
                  <c:v>12.6</c:v>
                </c:pt>
                <c:pt idx="12">
                  <c:v>31.17</c:v>
                </c:pt>
                <c:pt idx="13">
                  <c:v>11.37</c:v>
                </c:pt>
                <c:pt idx="14">
                  <c:v>8</c:v>
                </c:pt>
                <c:pt idx="15">
                  <c:v>13.11</c:v>
                </c:pt>
                <c:pt idx="16">
                  <c:v>17.649999999999999</c:v>
                </c:pt>
                <c:pt idx="17">
                  <c:v>12.86</c:v>
                </c:pt>
                <c:pt idx="18">
                  <c:v>5.1100000000000003</c:v>
                </c:pt>
                <c:pt idx="19">
                  <c:v>11.87</c:v>
                </c:pt>
                <c:pt idx="20">
                  <c:v>18.170000000000002</c:v>
                </c:pt>
                <c:pt idx="21">
                  <c:v>11.79</c:v>
                </c:pt>
                <c:pt idx="22">
                  <c:v>11.38</c:v>
                </c:pt>
              </c:numCache>
            </c:numRef>
          </c:val>
          <c:extLst>
            <c:ext xmlns:c16="http://schemas.microsoft.com/office/drawing/2014/chart" uri="{C3380CC4-5D6E-409C-BE32-E72D297353CC}">
              <c16:uniqueId val="{00000001-FA99-4CD0-94CB-065F333A83FD}"/>
            </c:ext>
          </c:extLst>
        </c:ser>
        <c:dLbls>
          <c:showLegendKey val="0"/>
          <c:showVal val="0"/>
          <c:showCatName val="0"/>
          <c:showSerName val="0"/>
          <c:showPercent val="0"/>
          <c:showBubbleSize val="0"/>
        </c:dLbls>
        <c:gapWidth val="219"/>
        <c:overlap val="-27"/>
        <c:axId val="653523960"/>
        <c:axId val="653524616"/>
      </c:barChart>
      <c:lineChart>
        <c:grouping val="standard"/>
        <c:varyColors val="0"/>
        <c:ser>
          <c:idx val="2"/>
          <c:order val="2"/>
          <c:tx>
            <c:strRef>
              <c:f>Sheet1!$D$1</c:f>
              <c:strCache>
                <c:ptCount val="1"/>
                <c:pt idx="0">
                  <c:v>Target</c:v>
                </c:pt>
              </c:strCache>
            </c:strRef>
          </c:tx>
          <c:spPr>
            <a:ln w="25400" cap="rnd">
              <a:solidFill>
                <a:srgbClr val="FF0000"/>
              </a:solidFill>
              <a:prstDash val="sysDot"/>
              <a:round/>
            </a:ln>
            <a:effectLst/>
          </c:spPr>
          <c:marker>
            <c:symbol val="none"/>
          </c:marker>
          <c:cat>
            <c:strRef>
              <c:f>Sheet1!$A$2:$A$24</c:f>
              <c:strCache>
                <c:ptCount val="23"/>
                <c:pt idx="0">
                  <c:v>Cragside court</c:v>
                </c:pt>
                <c:pt idx="1">
                  <c:v>Critical Care Dept</c:v>
                </c:pt>
                <c:pt idx="2">
                  <c:v>EAU</c:v>
                </c:pt>
                <c:pt idx="3">
                  <c:v>JASRU</c:v>
                </c:pt>
                <c:pt idx="4">
                  <c:v>Maternity services</c:v>
                </c:pt>
                <c:pt idx="5">
                  <c:v>Paediatric services</c:v>
                </c:pt>
                <c:pt idx="6">
                  <c:v>SCBU</c:v>
                </c:pt>
                <c:pt idx="7">
                  <c:v>St Bedes</c:v>
                </c:pt>
                <c:pt idx="8">
                  <c:v>Sunniside</c:v>
                </c:pt>
                <c:pt idx="9">
                  <c:v>ward 8</c:v>
                </c:pt>
                <c:pt idx="10">
                  <c:v>Ward 9</c:v>
                </c:pt>
                <c:pt idx="11">
                  <c:v>Ward 10</c:v>
                </c:pt>
                <c:pt idx="12">
                  <c:v>Ward 12</c:v>
                </c:pt>
                <c:pt idx="13">
                  <c:v>Ward 14</c:v>
                </c:pt>
                <c:pt idx="14">
                  <c:v>Ward 14a Gastro</c:v>
                </c:pt>
                <c:pt idx="15">
                  <c:v>Ward 21</c:v>
                </c:pt>
                <c:pt idx="16">
                  <c:v>Ward 22</c:v>
                </c:pt>
                <c:pt idx="17">
                  <c:v>Ward 23</c:v>
                </c:pt>
                <c:pt idx="18">
                  <c:v>Ward 24</c:v>
                </c:pt>
                <c:pt idx="19">
                  <c:v>Ward 25</c:v>
                </c:pt>
                <c:pt idx="20">
                  <c:v>Ward 26</c:v>
                </c:pt>
                <c:pt idx="21">
                  <c:v>Ward 27</c:v>
                </c:pt>
                <c:pt idx="22">
                  <c:v>Ward 28</c:v>
                </c:pt>
              </c:strCache>
            </c:strRef>
          </c:cat>
          <c:val>
            <c:numRef>
              <c:f>Sheet1!$D$2:$D$24</c:f>
              <c:numCache>
                <c:formatCode>General</c:formatCode>
                <c:ptCount val="23"/>
                <c:pt idx="0">
                  <c:v>5</c:v>
                </c:pt>
                <c:pt idx="1">
                  <c:v>5</c:v>
                </c:pt>
                <c:pt idx="2">
                  <c:v>5</c:v>
                </c:pt>
                <c:pt idx="3">
                  <c:v>5</c:v>
                </c:pt>
                <c:pt idx="4">
                  <c:v>5</c:v>
                </c:pt>
                <c:pt idx="5">
                  <c:v>5</c:v>
                </c:pt>
                <c:pt idx="6">
                  <c:v>5</c:v>
                </c:pt>
                <c:pt idx="7">
                  <c:v>5</c:v>
                </c:pt>
                <c:pt idx="8">
                  <c:v>5</c:v>
                </c:pt>
                <c:pt idx="9">
                  <c:v>5</c:v>
                </c:pt>
                <c:pt idx="10">
                  <c:v>5</c:v>
                </c:pt>
                <c:pt idx="11">
                  <c:v>5</c:v>
                </c:pt>
                <c:pt idx="12">
                  <c:v>5</c:v>
                </c:pt>
                <c:pt idx="13">
                  <c:v>5</c:v>
                </c:pt>
                <c:pt idx="14">
                  <c:v>5</c:v>
                </c:pt>
                <c:pt idx="15">
                  <c:v>5</c:v>
                </c:pt>
                <c:pt idx="16">
                  <c:v>5</c:v>
                </c:pt>
                <c:pt idx="17">
                  <c:v>5</c:v>
                </c:pt>
                <c:pt idx="18">
                  <c:v>5</c:v>
                </c:pt>
                <c:pt idx="19">
                  <c:v>5</c:v>
                </c:pt>
                <c:pt idx="20">
                  <c:v>5</c:v>
                </c:pt>
                <c:pt idx="21">
                  <c:v>5</c:v>
                </c:pt>
                <c:pt idx="22">
                  <c:v>5</c:v>
                </c:pt>
              </c:numCache>
            </c:numRef>
          </c:val>
          <c:smooth val="0"/>
          <c:extLst>
            <c:ext xmlns:c16="http://schemas.microsoft.com/office/drawing/2014/chart" uri="{C3380CC4-5D6E-409C-BE32-E72D297353CC}">
              <c16:uniqueId val="{00000002-FA99-4CD0-94CB-065F333A83FD}"/>
            </c:ext>
          </c:extLst>
        </c:ser>
        <c:dLbls>
          <c:showLegendKey val="0"/>
          <c:showVal val="0"/>
          <c:showCatName val="0"/>
          <c:showSerName val="0"/>
          <c:showPercent val="0"/>
          <c:showBubbleSize val="0"/>
        </c:dLbls>
        <c:marker val="1"/>
        <c:smooth val="0"/>
        <c:axId val="653523960"/>
        <c:axId val="653524616"/>
      </c:lineChart>
      <c:catAx>
        <c:axId val="65352396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53524616"/>
        <c:crosses val="autoZero"/>
        <c:auto val="1"/>
        <c:lblAlgn val="ctr"/>
        <c:lblOffset val="100"/>
        <c:noMultiLvlLbl val="0"/>
      </c:catAx>
      <c:valAx>
        <c:axId val="65352461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5352396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_activity xmlns="7de39163-3c92-46c5-9623-153fc730a0ed"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0DFCFF6601A4C4A9362C9191A7E19C8" ma:contentTypeVersion="16" ma:contentTypeDescription="Create a new document." ma:contentTypeScope="" ma:versionID="9690e605c6dae2f029412218cbc408a2">
  <xsd:schema xmlns:xsd="http://www.w3.org/2001/XMLSchema" xmlns:xs="http://www.w3.org/2001/XMLSchema" xmlns:p="http://schemas.microsoft.com/office/2006/metadata/properties" xmlns:ns1="http://schemas.microsoft.com/sharepoint/v3" xmlns:ns3="7de39163-3c92-46c5-9623-153fc730a0ed" xmlns:ns4="d4f8c86e-81ca-4f47-8d07-6b004fa8cc23" targetNamespace="http://schemas.microsoft.com/office/2006/metadata/properties" ma:root="true" ma:fieldsID="96950a3ae0230a4b27059dbb67e85519" ns1:_="" ns3:_="" ns4:_="">
    <xsd:import namespace="http://schemas.microsoft.com/sharepoint/v3"/>
    <xsd:import namespace="7de39163-3c92-46c5-9623-153fc730a0ed"/>
    <xsd:import namespace="d4f8c86e-81ca-4f47-8d07-6b004fa8cc23"/>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MediaServiceSearchProperties" minOccurs="0"/>
                <xsd:element ref="ns3:_activity" minOccurs="0"/>
                <xsd:element ref="ns4:SharedWithUsers" minOccurs="0"/>
                <xsd:element ref="ns4:SharedWithDetails" minOccurs="0"/>
                <xsd:element ref="ns4:SharingHintHash" minOccurs="0"/>
                <xsd:element ref="ns1:_ip_UnifiedCompliancePolicyProperties" minOccurs="0"/>
                <xsd:element ref="ns1:_ip_UnifiedCompliancePolicyUIAction" minOccurs="0"/>
                <xsd:element ref="ns3:MediaServiceDateTaken" minOccurs="0"/>
                <xsd:element ref="ns3:MediaServiceSystemTags" minOccurs="0"/>
                <xsd:element ref="ns3:MediaServiceOCR" minOccurs="0"/>
                <xsd:element ref="ns3:MediaServiceGenerationTime" minOccurs="0"/>
                <xsd:element ref="ns3:MediaServiceEventHashCode"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6" nillable="true" ma:displayName="Unified Compliance Policy Properties" ma:hidden="true" ma:internalName="_ip_UnifiedCompliancePolicyProperties">
      <xsd:simpleType>
        <xsd:restriction base="dms:Note"/>
      </xsd:simpleType>
    </xsd:element>
    <xsd:element name="_ip_UnifiedCompliancePolicyUIAction" ma:index="17"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de39163-3c92-46c5-9623-153fc730a0e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_activity" ma:index="12" nillable="true" ma:displayName="_activity" ma:hidden="true" ma:internalName="_activity">
      <xsd:simpleType>
        <xsd:restriction base="dms:Note"/>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SystemTags" ma:index="19" nillable="true" ma:displayName="MediaServiceSystemTags" ma:hidden="true" ma:internalName="MediaServiceSystemTags" ma:readOnly="true">
      <xsd:simpleType>
        <xsd:restriction base="dms:Note"/>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4f8c86e-81ca-4f47-8d07-6b004fa8cc23"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BDE42F-7C0F-4C9E-A10B-63A71369C816}">
  <ds:schemaRefs>
    <ds:schemaRef ds:uri="http://schemas.microsoft.com/office/2006/metadata/properties"/>
    <ds:schemaRef ds:uri="http://schemas.microsoft.com/office/infopath/2007/PartnerControls"/>
    <ds:schemaRef ds:uri="http://schemas.microsoft.com/sharepoint/v3"/>
    <ds:schemaRef ds:uri="7de39163-3c92-46c5-9623-153fc730a0ed"/>
  </ds:schemaRefs>
</ds:datastoreItem>
</file>

<file path=customXml/itemProps2.xml><?xml version="1.0" encoding="utf-8"?>
<ds:datastoreItem xmlns:ds="http://schemas.openxmlformats.org/officeDocument/2006/customXml" ds:itemID="{9E94DD65-F325-4D7F-BDD8-F280BF012BFB}">
  <ds:schemaRefs>
    <ds:schemaRef ds:uri="http://schemas.microsoft.com/sharepoint/v3/contenttype/forms"/>
  </ds:schemaRefs>
</ds:datastoreItem>
</file>

<file path=customXml/itemProps3.xml><?xml version="1.0" encoding="utf-8"?>
<ds:datastoreItem xmlns:ds="http://schemas.openxmlformats.org/officeDocument/2006/customXml" ds:itemID="{166E7FC6-5F45-4B84-A08F-8F5C968BF42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de39163-3c92-46c5-9623-153fc730a0ed"/>
    <ds:schemaRef ds:uri="d4f8c86e-81ca-4f47-8d07-6b004fa8cc2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C5B4FB9-B4A9-4FC7-8400-78D33E174200}">
  <ds:schemaRefs>
    <ds:schemaRef ds:uri="http://schemas.openxmlformats.org/officeDocument/2006/bibliography"/>
  </ds:schemaRefs>
</ds:datastoreItem>
</file>

<file path=docMetadata/LabelInfo.xml><?xml version="1.0" encoding="utf-8"?>
<clbl:labelList xmlns:clbl="http://schemas.microsoft.com/office/2020/mipLabelMetadata">
  <clbl:label id="{37c354b2-85b0-47f5-b222-07b48d774ee3}" enabled="0" method="" siteId="{37c354b2-85b0-47f5-b222-07b48d774ee3}" removed="1"/>
</clbl:labelList>
</file>

<file path=docProps/app.xml><?xml version="1.0" encoding="utf-8"?>
<Properties xmlns="http://schemas.openxmlformats.org/officeDocument/2006/extended-properties" xmlns:vt="http://schemas.openxmlformats.org/officeDocument/2006/docPropsVTypes">
  <Template>Normal</Template>
  <TotalTime>0</TotalTime>
  <Pages>10</Pages>
  <Words>2322</Words>
  <Characters>13236</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Gateshead Health NHS Foundation Trust</Company>
  <LinksUpToDate>false</LinksUpToDate>
  <CharactersWithSpaces>15527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MARLEY, Kendra (GATESHEAD HEALTH NHS FOUNDATION TRUST)</dc:creator>
  <cp:keywords/>
  <dc:description/>
  <cp:lastModifiedBy>Malik Amani</cp:lastModifiedBy>
  <cp:revision>2</cp:revision>
  <cp:lastPrinted>2019-01-10T15:26:00Z</cp:lastPrinted>
  <dcterms:created xsi:type="dcterms:W3CDTF">2025-02-24T08:48:00Z</dcterms:created>
  <dcterms:modified xsi:type="dcterms:W3CDTF">2025-02-24T08:48:00Z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0x01010090DFCFF6601A4C4A9362C9191A7E19C8</vt:lpwstr>
  </property>
  <property fmtid="{D5CDD505-2E9C-101B-9397-08002B2CF9AE}" pid="3" name="MediaServiceImageTags">
    <vt:lpwstr/>
  </property>
</Properties>
</file>